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glossary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B2B67A" w14:textId="1D81901F" w:rsidR="009808F9" w:rsidRDefault="009808F9" w:rsidP="009808F9">
      <w:pPr>
        <w:pStyle w:val="Bezmezer"/>
        <w:tabs>
          <w:tab w:val="left" w:pos="2268"/>
        </w:tabs>
      </w:pPr>
      <w:r>
        <w:rPr>
          <w:b/>
          <w:bCs/>
        </w:rPr>
        <w:t>Investor</w:t>
      </w:r>
      <w:r w:rsidRPr="00FD3989">
        <w:rPr>
          <w:b/>
          <w:bCs/>
        </w:rPr>
        <w:t>:</w:t>
      </w:r>
      <w:r>
        <w:tab/>
      </w:r>
      <w:sdt>
        <w:sdtPr>
          <w:id w:val="1868019077"/>
          <w:placeholder>
            <w:docPart w:val="2DC7D3EF55174D5396FCB3E7F58FCDF7"/>
          </w:placeholder>
          <w:text/>
        </w:sdtPr>
        <w:sdtEndPr/>
        <w:sdtContent>
          <w:r w:rsidR="005D35AE">
            <w:t>E.ON Česká republika, s.r.o.</w:t>
          </w:r>
        </w:sdtContent>
      </w:sdt>
    </w:p>
    <w:p w14:paraId="2F0F463B" w14:textId="1C63A2BE" w:rsidR="009808F9" w:rsidRDefault="009808F9" w:rsidP="009808F9">
      <w:pPr>
        <w:pStyle w:val="Bezmezer"/>
        <w:tabs>
          <w:tab w:val="left" w:pos="2268"/>
        </w:tabs>
        <w:rPr>
          <w:b/>
          <w:bCs/>
        </w:rPr>
      </w:pPr>
    </w:p>
    <w:p w14:paraId="78060C16" w14:textId="2C8031FB" w:rsidR="009808F9" w:rsidRDefault="009808F9" w:rsidP="009808F9">
      <w:pPr>
        <w:pStyle w:val="Bezmezer"/>
        <w:tabs>
          <w:tab w:val="left" w:pos="2268"/>
        </w:tabs>
      </w:pPr>
      <w:r>
        <w:rPr>
          <w:b/>
          <w:bCs/>
        </w:rPr>
        <w:t>Objednatel</w:t>
      </w:r>
      <w:r w:rsidRPr="00FD3989">
        <w:rPr>
          <w:b/>
          <w:bCs/>
        </w:rPr>
        <w:t>:</w:t>
      </w:r>
      <w:r>
        <w:tab/>
      </w:r>
      <w:sdt>
        <w:sdtPr>
          <w:id w:val="406892223"/>
          <w:placeholder>
            <w:docPart w:val="2E273E4FF73B4931AF4D720D4A087A68"/>
          </w:placeholder>
          <w:text/>
        </w:sdtPr>
        <w:sdtEndPr/>
        <w:sdtContent>
          <w:r w:rsidR="005D35AE">
            <w:t>E.ON Česká republika, s.r.o.</w:t>
          </w:r>
        </w:sdtContent>
      </w:sdt>
    </w:p>
    <w:p w14:paraId="1B0AB336" w14:textId="05D15C60" w:rsidR="009808F9" w:rsidRDefault="009808F9" w:rsidP="009808F9">
      <w:pPr>
        <w:pStyle w:val="Bezmezer"/>
        <w:tabs>
          <w:tab w:val="left" w:pos="2268"/>
        </w:tabs>
        <w:rPr>
          <w:b/>
          <w:bCs/>
        </w:rPr>
      </w:pPr>
    </w:p>
    <w:p w14:paraId="0489E4FB" w14:textId="035024B2" w:rsidR="009808F9" w:rsidRDefault="009808F9" w:rsidP="009808F9">
      <w:pPr>
        <w:pStyle w:val="Bezmezer"/>
        <w:tabs>
          <w:tab w:val="left" w:pos="2268"/>
        </w:tabs>
      </w:pPr>
      <w:r>
        <w:rPr>
          <w:b/>
          <w:bCs/>
        </w:rPr>
        <w:t>Kódové značení</w:t>
      </w:r>
      <w:r w:rsidRPr="00FD3989">
        <w:rPr>
          <w:b/>
          <w:bCs/>
        </w:rPr>
        <w:t>:</w:t>
      </w:r>
      <w:r>
        <w:tab/>
      </w:r>
      <w:sdt>
        <w:sdtPr>
          <w:alias w:val="Kod"/>
          <w:tag w:val="Kod"/>
          <w:id w:val="-102433204"/>
          <w:placeholder>
            <w:docPart w:val="260B5C1523FC416C828D5B1E0883BAFE"/>
          </w:placeholder>
          <w:text/>
        </w:sdtPr>
        <w:sdtEndPr/>
        <w:sdtContent>
          <w:r w:rsidR="005D35AE">
            <w:t xml:space="preserve">9707 6718 </w:t>
          </w:r>
          <w:r w:rsidR="004541E9">
            <w:t>4</w:t>
          </w:r>
          <w:r w:rsidR="00D554C6">
            <w:t>0</w:t>
          </w:r>
          <w:r w:rsidR="004541E9">
            <w:t>2</w:t>
          </w:r>
          <w:r w:rsidR="005D35AE">
            <w:t xml:space="preserve"> 3 10 1 02</w:t>
          </w:r>
        </w:sdtContent>
      </w:sdt>
    </w:p>
    <w:p w14:paraId="392213CD" w14:textId="6EC022B9" w:rsidR="009808F9" w:rsidRDefault="009808F9" w:rsidP="009808F9">
      <w:pPr>
        <w:pStyle w:val="Bezmezer"/>
        <w:tabs>
          <w:tab w:val="left" w:pos="2268"/>
        </w:tabs>
      </w:pPr>
    </w:p>
    <w:p w14:paraId="6B5E762A" w14:textId="2773196F" w:rsidR="009808F9" w:rsidRDefault="009808F9" w:rsidP="009808F9">
      <w:pPr>
        <w:pStyle w:val="Bezmezer"/>
        <w:tabs>
          <w:tab w:val="left" w:pos="2268"/>
        </w:tabs>
      </w:pPr>
      <w:r>
        <w:rPr>
          <w:b/>
          <w:bCs/>
        </w:rPr>
        <w:t>Zakázkové číslo</w:t>
      </w:r>
      <w:r w:rsidRPr="00FD3989">
        <w:rPr>
          <w:b/>
          <w:bCs/>
        </w:rPr>
        <w:t>:</w:t>
      </w:r>
      <w:r>
        <w:tab/>
      </w:r>
      <w:sdt>
        <w:sdtPr>
          <w:id w:val="502174269"/>
          <w:placeholder>
            <w:docPart w:val="24BE8D5051CD4F64AACD6F38E236E522"/>
          </w:placeholder>
          <w:text/>
        </w:sdtPr>
        <w:sdtEndPr/>
        <w:sdtContent>
          <w:r w:rsidR="005D35AE">
            <w:t>9707-6718-1-6</w:t>
          </w:r>
          <w:r w:rsidR="00CC3950">
            <w:t>1</w:t>
          </w:r>
          <w:r w:rsidR="005D35AE">
            <w:t>-000-001-0</w:t>
          </w:r>
        </w:sdtContent>
      </w:sdt>
    </w:p>
    <w:p w14:paraId="21E8092B" w14:textId="751078F3" w:rsidR="009808F9" w:rsidRDefault="009808F9" w:rsidP="009808F9">
      <w:pPr>
        <w:pStyle w:val="Bezmezer"/>
        <w:tabs>
          <w:tab w:val="left" w:pos="2268"/>
        </w:tabs>
      </w:pPr>
    </w:p>
    <w:p w14:paraId="5DB47D47" w14:textId="36528205" w:rsidR="009808F9" w:rsidRPr="0075083B" w:rsidRDefault="009808F9" w:rsidP="009808F9">
      <w:pPr>
        <w:pStyle w:val="Bezmezer"/>
        <w:tabs>
          <w:tab w:val="left" w:pos="2268"/>
        </w:tabs>
        <w:rPr>
          <w:b/>
          <w:bCs/>
        </w:rPr>
      </w:pPr>
      <w:r w:rsidRPr="0075083B">
        <w:rPr>
          <w:b/>
          <w:bCs/>
        </w:rPr>
        <w:t>Počet stran:</w:t>
      </w:r>
      <w:r w:rsidRPr="0075083B">
        <w:rPr>
          <w:b/>
          <w:bCs/>
        </w:rPr>
        <w:tab/>
      </w:r>
      <w:r w:rsidRPr="00163085">
        <w:rPr>
          <w:bCs/>
          <w:color w:val="FF0000"/>
        </w:rPr>
        <w:fldChar w:fldCharType="begin"/>
      </w:r>
      <w:r w:rsidRPr="00163085">
        <w:rPr>
          <w:bCs/>
          <w:color w:val="FF0000"/>
        </w:rPr>
        <w:instrText xml:space="preserve"> NUMPAGES   \* MERGEFORMAT </w:instrText>
      </w:r>
      <w:r w:rsidRPr="00163085">
        <w:rPr>
          <w:bCs/>
          <w:color w:val="FF0000"/>
        </w:rPr>
        <w:fldChar w:fldCharType="separate"/>
      </w:r>
      <w:r w:rsidR="00A750FF">
        <w:rPr>
          <w:bCs/>
          <w:noProof/>
          <w:color w:val="FF0000"/>
        </w:rPr>
        <w:t>19</w:t>
      </w:r>
      <w:r w:rsidRPr="00163085">
        <w:rPr>
          <w:bCs/>
          <w:color w:val="FF0000"/>
        </w:rPr>
        <w:fldChar w:fldCharType="end"/>
      </w:r>
    </w:p>
    <w:p w14:paraId="3D7829BC" w14:textId="7AC3E794" w:rsidR="00694DD1" w:rsidRDefault="00694DD1" w:rsidP="00135F4C"/>
    <w:p w14:paraId="58128FD2" w14:textId="4EBBDECC" w:rsidR="009808F9" w:rsidRDefault="00EF42AC" w:rsidP="00471E0E">
      <w:pPr>
        <w:pStyle w:val="Nzev"/>
        <w:tabs>
          <w:tab w:val="center" w:pos="4989"/>
          <w:tab w:val="left" w:pos="7848"/>
        </w:tabs>
        <w:spacing w:before="600" w:after="600"/>
        <w:rPr>
          <w:sz w:val="40"/>
          <w:szCs w:val="40"/>
        </w:rPr>
      </w:pPr>
      <w:r>
        <w:rPr>
          <w:sz w:val="40"/>
          <w:szCs w:val="40"/>
        </w:rPr>
        <w:t xml:space="preserve">Stavba: </w:t>
      </w:r>
      <w:sdt>
        <w:sdtPr>
          <w:rPr>
            <w:sz w:val="40"/>
            <w:szCs w:val="40"/>
          </w:rPr>
          <w:alias w:val="Vložte název OP"/>
          <w:tag w:val="Název OP"/>
          <w:id w:val="-1042738412"/>
          <w:placeholder>
            <w:docPart w:val="2708307491C24A2488AE57708247E380"/>
          </w:placeholder>
        </w:sdtPr>
        <w:sdtEndPr/>
        <w:sdtContent>
          <w:sdt>
            <w:sdtPr>
              <w:rPr>
                <w:sz w:val="40"/>
                <w:szCs w:val="40"/>
              </w:rPr>
              <w:alias w:val="Vložte název OP"/>
              <w:tag w:val="Název OP"/>
              <w:id w:val="-1834743924"/>
              <w:placeholder>
                <w:docPart w:val="55E6358DD776428A823B5BD628860CBD"/>
              </w:placeholder>
            </w:sdtPr>
            <w:sdtEndPr/>
            <w:sdtContent>
              <w:r w:rsidR="002B6B7E">
                <w:rPr>
                  <w:sz w:val="40"/>
                  <w:szCs w:val="40"/>
                </w:rPr>
                <w:t xml:space="preserve">Výstavba dobíjecí stanice E.ON </w:t>
              </w:r>
              <w:r w:rsidR="008045FE">
                <w:rPr>
                  <w:sz w:val="40"/>
                  <w:szCs w:val="40"/>
                </w:rPr>
                <w:t xml:space="preserve">Penny </w:t>
              </w:r>
              <w:r w:rsidR="004541E9">
                <w:rPr>
                  <w:sz w:val="40"/>
                  <w:szCs w:val="40"/>
                </w:rPr>
                <w:t>Nová Paka</w:t>
              </w:r>
            </w:sdtContent>
          </w:sdt>
        </w:sdtContent>
      </w:sdt>
    </w:p>
    <w:p w14:paraId="458198B7" w14:textId="779496FF" w:rsidR="00E037F3" w:rsidRPr="00582245" w:rsidRDefault="00E037F3" w:rsidP="00C05E07">
      <w:pPr>
        <w:pStyle w:val="Podnzev"/>
        <w:tabs>
          <w:tab w:val="clear" w:pos="1418"/>
        </w:tabs>
        <w:spacing w:before="480" w:after="120"/>
        <w:ind w:left="0" w:firstLine="0"/>
        <w:jc w:val="center"/>
        <w:rPr>
          <w:caps/>
          <w:color w:val="000000" w:themeColor="text1"/>
          <w:sz w:val="32"/>
          <w:szCs w:val="32"/>
        </w:rPr>
      </w:pPr>
      <w:r w:rsidRPr="00582245">
        <w:rPr>
          <w:caps/>
          <w:color w:val="000000" w:themeColor="text1"/>
          <w:sz w:val="32"/>
          <w:szCs w:val="32"/>
        </w:rPr>
        <w:t>PROJEKTOVÁ DOKUMENTACE</w:t>
      </w:r>
    </w:p>
    <w:p w14:paraId="518FB910" w14:textId="0992F584" w:rsidR="002B6B7E" w:rsidRPr="00582245" w:rsidRDefault="000928DC" w:rsidP="002B6B7E">
      <w:pPr>
        <w:pStyle w:val="Bezmezer"/>
        <w:spacing w:after="600"/>
        <w:jc w:val="center"/>
        <w:rPr>
          <w:b/>
          <w:caps/>
          <w:sz w:val="40"/>
          <w:szCs w:val="40"/>
        </w:rPr>
      </w:pPr>
      <w:sdt>
        <w:sdtPr>
          <w:rPr>
            <w:caps/>
            <w:sz w:val="32"/>
            <w:szCs w:val="32"/>
          </w:rPr>
          <w:alias w:val="Vložte stupeň dokumentace"/>
          <w:tag w:val="Vložte stupeň dokumentace"/>
          <w:id w:val="-1923485235"/>
          <w:placeholder>
            <w:docPart w:val="79558E615CC8465DA25A5539F1368E17"/>
          </w:placeholder>
          <w:text/>
        </w:sdtPr>
        <w:sdtEndPr/>
        <w:sdtContent>
          <w:r w:rsidR="005D35AE">
            <w:rPr>
              <w:caps/>
              <w:sz w:val="32"/>
              <w:szCs w:val="32"/>
            </w:rPr>
            <w:t>PRO VYDÁNÍ územního souhlasu</w:t>
          </w:r>
        </w:sdtContent>
      </w:sdt>
    </w:p>
    <w:p w14:paraId="4178B752" w14:textId="4D754C73" w:rsidR="00C05E07" w:rsidRDefault="002B6B7E" w:rsidP="002B6B7E">
      <w:pPr>
        <w:pStyle w:val="Bezmezer"/>
        <w:spacing w:after="600"/>
        <w:jc w:val="center"/>
        <w:rPr>
          <w:szCs w:val="20"/>
        </w:rPr>
      </w:pPr>
      <w:r>
        <w:rPr>
          <w:sz w:val="28"/>
          <w:szCs w:val="28"/>
        </w:rPr>
        <w:t xml:space="preserve"> </w:t>
      </w:r>
      <w:sdt>
        <w:sdtPr>
          <w:rPr>
            <w:sz w:val="28"/>
            <w:szCs w:val="28"/>
          </w:rPr>
          <w:alias w:val="Vložte označení a název SO nebo PS či DPS"/>
          <w:tag w:val="SO nebo PS či DPS"/>
          <w:id w:val="939102475"/>
          <w:placeholder>
            <w:docPart w:val="2708307491C24A2488AE57708247E380"/>
          </w:placeholder>
          <w:text w:multiLine="1"/>
        </w:sdtPr>
        <w:sdtEndPr/>
        <w:sdtContent>
          <w:r w:rsidR="005D35AE">
            <w:rPr>
              <w:sz w:val="28"/>
              <w:szCs w:val="28"/>
            </w:rPr>
            <w:tab/>
          </w:r>
          <w:r w:rsidR="005D35AE">
            <w:rPr>
              <w:sz w:val="28"/>
              <w:szCs w:val="28"/>
            </w:rPr>
            <w:br/>
          </w:r>
          <w:r w:rsidR="005D35AE">
            <w:rPr>
              <w:sz w:val="28"/>
              <w:szCs w:val="28"/>
            </w:rPr>
            <w:br/>
          </w:r>
          <w:r w:rsidR="005D35AE">
            <w:rPr>
              <w:sz w:val="28"/>
              <w:szCs w:val="28"/>
            </w:rPr>
            <w:br/>
          </w:r>
          <w:r w:rsidR="005D35AE">
            <w:rPr>
              <w:sz w:val="28"/>
              <w:szCs w:val="28"/>
            </w:rPr>
            <w:br/>
          </w:r>
        </w:sdtContent>
      </w:sdt>
    </w:p>
    <w:p w14:paraId="408C266E" w14:textId="7F137E7B" w:rsidR="00471E0E" w:rsidRDefault="000928DC" w:rsidP="00236309">
      <w:pPr>
        <w:pStyle w:val="Podnzev"/>
        <w:numPr>
          <w:ilvl w:val="0"/>
          <w:numId w:val="17"/>
        </w:numPr>
        <w:tabs>
          <w:tab w:val="clear" w:pos="1418"/>
        </w:tabs>
        <w:spacing w:before="0" w:after="0"/>
        <w:ind w:left="2552"/>
      </w:pPr>
      <w:sdt>
        <w:sdtPr>
          <w:rPr>
            <w:sz w:val="40"/>
            <w:szCs w:val="40"/>
          </w:rPr>
          <w:alias w:val="Vložte název dokumentu"/>
          <w:tag w:val="Vložte název dokumentu"/>
          <w:id w:val="-1524853749"/>
          <w:placeholder>
            <w:docPart w:val="2708307491C24A2488AE57708247E380"/>
          </w:placeholder>
          <w:text w:multiLine="1"/>
        </w:sdtPr>
        <w:sdtEndPr/>
        <w:sdtContent>
          <w:r w:rsidR="005D35AE">
            <w:rPr>
              <w:sz w:val="40"/>
              <w:szCs w:val="40"/>
            </w:rPr>
            <w:t>Souhrnná technická zpráva</w:t>
          </w:r>
        </w:sdtContent>
      </w:sdt>
    </w:p>
    <w:p w14:paraId="0C981570" w14:textId="3BA0B744" w:rsidR="00C05E07" w:rsidRDefault="00C05E07" w:rsidP="009808F9"/>
    <w:p w14:paraId="385B5B17" w14:textId="44867690" w:rsidR="002B6B7E" w:rsidRDefault="002B6B7E" w:rsidP="009808F9"/>
    <w:p w14:paraId="23C24B76" w14:textId="3A0BA021" w:rsidR="002B6B7E" w:rsidRDefault="002B6B7E" w:rsidP="009808F9"/>
    <w:p w14:paraId="754D3417" w14:textId="0344A061" w:rsidR="002B6B7E" w:rsidRPr="009808F9" w:rsidRDefault="002B6B7E" w:rsidP="009808F9"/>
    <w:p w14:paraId="6EA65193" w14:textId="4936C9BE" w:rsidR="009808F9" w:rsidRDefault="009808F9" w:rsidP="00C05E07">
      <w:pPr>
        <w:tabs>
          <w:tab w:val="left" w:pos="2552"/>
          <w:tab w:val="left" w:pos="6237"/>
        </w:tabs>
      </w:pPr>
      <w:r>
        <w:t>Vypracoval:</w:t>
      </w:r>
      <w:r>
        <w:tab/>
      </w:r>
      <w:sdt>
        <w:sdtPr>
          <w:rPr>
            <w:rFonts w:cs="Tahoma"/>
            <w:szCs w:val="20"/>
          </w:rPr>
          <w:id w:val="1848979044"/>
          <w:placeholder>
            <w:docPart w:val="23A0CDE1120644A3B1511BA1D80006F4"/>
          </w:placeholder>
          <w:text/>
        </w:sdtPr>
        <w:sdtEndPr/>
        <w:sdtContent>
          <w:r w:rsidR="005D35AE">
            <w:rPr>
              <w:rFonts w:cs="Tahoma"/>
              <w:szCs w:val="20"/>
            </w:rPr>
            <w:t>Bc. T. Líčeník</w:t>
          </w:r>
        </w:sdtContent>
      </w:sdt>
      <w:r w:rsidRPr="006A19B8">
        <w:tab/>
      </w:r>
      <w:r w:rsidR="00DD6418">
        <w:tab/>
      </w:r>
      <w:r w:rsidRPr="006A19B8">
        <w:t>………………………………</w:t>
      </w:r>
    </w:p>
    <w:p w14:paraId="7D947101" w14:textId="617A407F" w:rsidR="009808F9" w:rsidRDefault="009808F9" w:rsidP="00C05E07">
      <w:pPr>
        <w:tabs>
          <w:tab w:val="left" w:pos="2552"/>
          <w:tab w:val="left" w:pos="6237"/>
        </w:tabs>
      </w:pPr>
      <w:r>
        <w:t>Kontroloval:</w:t>
      </w:r>
      <w:r w:rsidR="00471E0E">
        <w:tab/>
      </w:r>
      <w:sdt>
        <w:sdtPr>
          <w:rPr>
            <w:rFonts w:cs="Tahoma"/>
            <w:szCs w:val="20"/>
          </w:rPr>
          <w:id w:val="609937746"/>
          <w:placeholder>
            <w:docPart w:val="28D30226EF2041A396C27A55288A623C"/>
          </w:placeholder>
          <w:text/>
        </w:sdtPr>
        <w:sdtEndPr/>
        <w:sdtContent>
          <w:r w:rsidR="005D35AE">
            <w:rPr>
              <w:rFonts w:cs="Tahoma"/>
              <w:szCs w:val="20"/>
            </w:rPr>
            <w:t>Bc. T. Líčeník</w:t>
          </w:r>
        </w:sdtContent>
      </w:sdt>
      <w:r w:rsidRPr="006A19B8">
        <w:tab/>
      </w:r>
      <w:r w:rsidR="00C05E07">
        <w:tab/>
      </w:r>
      <w:r w:rsidRPr="006A19B8">
        <w:t>………………………………</w:t>
      </w:r>
    </w:p>
    <w:p w14:paraId="7CC0E712" w14:textId="5E7FBB70" w:rsidR="00E037F3" w:rsidRPr="006A19B8" w:rsidRDefault="009808F9" w:rsidP="00C05E07">
      <w:pPr>
        <w:tabs>
          <w:tab w:val="left" w:pos="2552"/>
          <w:tab w:val="left" w:pos="4536"/>
          <w:tab w:val="left" w:pos="6237"/>
        </w:tabs>
      </w:pPr>
      <w:r>
        <w:t>Schválil:</w:t>
      </w:r>
      <w:r>
        <w:tab/>
      </w:r>
      <w:sdt>
        <w:sdtPr>
          <w:rPr>
            <w:rFonts w:cs="Tahoma"/>
            <w:szCs w:val="20"/>
          </w:rPr>
          <w:id w:val="157357012"/>
          <w:placeholder>
            <w:docPart w:val="B5643DEBB1BF46B493639E0BB9DFEBB0"/>
          </w:placeholder>
          <w:text/>
        </w:sdtPr>
        <w:sdtEndPr/>
        <w:sdtContent>
          <w:r w:rsidR="005D35AE">
            <w:rPr>
              <w:rFonts w:cs="Tahoma"/>
              <w:szCs w:val="20"/>
            </w:rPr>
            <w:t>J. Ocásek</w:t>
          </w:r>
        </w:sdtContent>
      </w:sdt>
      <w:r w:rsidRPr="006A19B8">
        <w:tab/>
      </w:r>
      <w:r w:rsidR="00DD6418">
        <w:tab/>
      </w:r>
      <w:r w:rsidR="00B904A4">
        <w:tab/>
      </w:r>
      <w:r w:rsidRPr="006A19B8">
        <w:t>………………………………</w:t>
      </w:r>
    </w:p>
    <w:p w14:paraId="57D02A26" w14:textId="77777777" w:rsidR="00E037F3" w:rsidRDefault="00E037F3" w:rsidP="00352944">
      <w:pPr>
        <w:spacing w:after="0"/>
      </w:pPr>
    </w:p>
    <w:p w14:paraId="616816C7" w14:textId="76A14087" w:rsidR="00352944" w:rsidRDefault="009808F9" w:rsidP="00352944">
      <w:pPr>
        <w:spacing w:after="0"/>
      </w:pPr>
      <w:r>
        <w:t xml:space="preserve">Brno, </w:t>
      </w:r>
      <w:sdt>
        <w:sdtPr>
          <w:alias w:val="Vložte datum"/>
          <w:tag w:val="Vložte datum"/>
          <w:id w:val="1822697409"/>
          <w:placeholder>
            <w:docPart w:val="217CC216E7734F2BBF712F7628459397"/>
          </w:placeholder>
          <w:text/>
        </w:sdtPr>
        <w:sdtEndPr/>
        <w:sdtContent>
          <w:r w:rsidR="004541E9">
            <w:t>03</w:t>
          </w:r>
          <w:r w:rsidR="006530BC">
            <w:t>/202</w:t>
          </w:r>
          <w:r w:rsidR="004541E9">
            <w:t>2</w:t>
          </w:r>
        </w:sdtContent>
      </w:sdt>
    </w:p>
    <w:p w14:paraId="0BFF3666" w14:textId="5905A5C9" w:rsidR="00E83C54" w:rsidRPr="00356565" w:rsidRDefault="00951EB5" w:rsidP="00356565">
      <w:pPr>
        <w:pStyle w:val="Bezmezer"/>
      </w:pPr>
      <w:r>
        <w:br w:type="page"/>
      </w:r>
      <w:r w:rsidR="00E83C54" w:rsidRPr="00E83C54">
        <w:rPr>
          <w:b/>
          <w:bCs/>
        </w:rPr>
        <w:lastRenderedPageBreak/>
        <w:t>Obsah</w:t>
      </w:r>
    </w:p>
    <w:p w14:paraId="09866DEA" w14:textId="5FE24968" w:rsidR="00016332" w:rsidRPr="00356565" w:rsidRDefault="00016332" w:rsidP="00016332">
      <w:pPr>
        <w:pStyle w:val="Bezmezer"/>
      </w:pPr>
    </w:p>
    <w:p w14:paraId="392FDE69" w14:textId="55457676" w:rsidR="00A750FF" w:rsidRDefault="00016332">
      <w:pPr>
        <w:pStyle w:val="Obsah1"/>
        <w:rPr>
          <w:rFonts w:asciiTheme="minorHAnsi" w:hAnsiTheme="minorHAnsi" w:cstheme="minorBidi"/>
          <w:noProof/>
          <w:sz w:val="22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98260339" w:history="1">
        <w:r w:rsidR="00A750FF" w:rsidRPr="00F4144F">
          <w:rPr>
            <w:rStyle w:val="Hypertextovodkaz"/>
            <w:noProof/>
          </w:rPr>
          <w:t>B.1 Popis území stavby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_Toc98260339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5</w:t>
        </w:r>
        <w:r w:rsidR="00A750FF">
          <w:rPr>
            <w:noProof/>
            <w:webHidden/>
          </w:rPr>
          <w:fldChar w:fldCharType="end"/>
        </w:r>
      </w:hyperlink>
    </w:p>
    <w:p w14:paraId="7C742726" w14:textId="7483EB56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40" w:history="1">
        <w:r w:rsidR="00A750FF" w:rsidRPr="00F4144F">
          <w:rPr>
            <w:rStyle w:val="Hypertextovodkaz"/>
            <w:noProof/>
          </w:rPr>
          <w:t>a) charakteristika území a stavebního pozemku, zastavěné území a nezastavěné území, soulad navrhované stavby s charakterem území, dosavadní využití a zastavěnost území,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_Toc98260340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5</w:t>
        </w:r>
        <w:r w:rsidR="00A750FF">
          <w:rPr>
            <w:noProof/>
            <w:webHidden/>
          </w:rPr>
          <w:fldChar w:fldCharType="end"/>
        </w:r>
      </w:hyperlink>
    </w:p>
    <w:p w14:paraId="0F0EE82D" w14:textId="54CE57F5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41" w:history="1">
        <w:r w:rsidR="00A750FF" w:rsidRPr="00F4144F">
          <w:rPr>
            <w:rStyle w:val="Hypertextovodkaz"/>
            <w:noProof/>
          </w:rPr>
          <w:t>b) údaje o souladu stavby s územně plánovací dokumentací, s cíli a úkoly územního plánování, včetně informace o vydané územně plánovací dokumentaci,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_Toc98260341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5</w:t>
        </w:r>
        <w:r w:rsidR="00A750FF">
          <w:rPr>
            <w:noProof/>
            <w:webHidden/>
          </w:rPr>
          <w:fldChar w:fldCharType="end"/>
        </w:r>
      </w:hyperlink>
    </w:p>
    <w:p w14:paraId="49EDB421" w14:textId="2EACEE19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42" w:history="1">
        <w:r w:rsidR="00A750FF" w:rsidRPr="00F4144F">
          <w:rPr>
            <w:rStyle w:val="Hypertextovodkaz"/>
            <w:noProof/>
          </w:rPr>
          <w:t>c) informace o vydaných rozhodnutích o povolení výjimky z obecných požadavků na využívání území,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_Toc98260342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6</w:t>
        </w:r>
        <w:r w:rsidR="00A750FF">
          <w:rPr>
            <w:noProof/>
            <w:webHidden/>
          </w:rPr>
          <w:fldChar w:fldCharType="end"/>
        </w:r>
      </w:hyperlink>
    </w:p>
    <w:p w14:paraId="3F242F27" w14:textId="7FA38D0B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43" w:history="1">
        <w:r w:rsidR="00A750FF" w:rsidRPr="00F4144F">
          <w:rPr>
            <w:rStyle w:val="Hypertextovodkaz"/>
            <w:noProof/>
          </w:rPr>
          <w:t>d) informace o tom, zda a v jakých částech dokumentace jsou zohledněny podmínky závazných stanovisek dotčených orgánů,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_Toc98260343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6</w:t>
        </w:r>
        <w:r w:rsidR="00A750FF">
          <w:rPr>
            <w:noProof/>
            <w:webHidden/>
          </w:rPr>
          <w:fldChar w:fldCharType="end"/>
        </w:r>
      </w:hyperlink>
    </w:p>
    <w:p w14:paraId="6A31CAD9" w14:textId="3C50D136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44" w:history="1">
        <w:r w:rsidR="00A750FF" w:rsidRPr="00F4144F">
          <w:rPr>
            <w:rStyle w:val="Hypertextovodkaz"/>
            <w:noProof/>
          </w:rPr>
          <w:t>e) výčet a závěry provedených průzkumů a rozborů - geologický průzkum, hydrogeologický průzkum, stavebně historický průzkum apod.,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_Toc98260344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6</w:t>
        </w:r>
        <w:r w:rsidR="00A750FF">
          <w:rPr>
            <w:noProof/>
            <w:webHidden/>
          </w:rPr>
          <w:fldChar w:fldCharType="end"/>
        </w:r>
      </w:hyperlink>
    </w:p>
    <w:p w14:paraId="133FE550" w14:textId="38CDC14D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45" w:history="1">
        <w:r w:rsidR="00A750FF" w:rsidRPr="00F4144F">
          <w:rPr>
            <w:rStyle w:val="Hypertextovodkaz"/>
            <w:noProof/>
          </w:rPr>
          <w:t>f) ochrana území podle jiných právních předpisů,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_Toc98260345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6</w:t>
        </w:r>
        <w:r w:rsidR="00A750FF">
          <w:rPr>
            <w:noProof/>
            <w:webHidden/>
          </w:rPr>
          <w:fldChar w:fldCharType="end"/>
        </w:r>
      </w:hyperlink>
    </w:p>
    <w:p w14:paraId="154CF8EB" w14:textId="5EEFDB3C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46" w:history="1">
        <w:r w:rsidR="00A750FF" w:rsidRPr="00F4144F">
          <w:rPr>
            <w:rStyle w:val="Hypertextovodkaz"/>
            <w:noProof/>
          </w:rPr>
          <w:t>g) poloha vzhledem k záplavovému území, poddolovanému území apod.,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_Toc98260346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8</w:t>
        </w:r>
        <w:r w:rsidR="00A750FF">
          <w:rPr>
            <w:noProof/>
            <w:webHidden/>
          </w:rPr>
          <w:fldChar w:fldCharType="end"/>
        </w:r>
      </w:hyperlink>
    </w:p>
    <w:p w14:paraId="44F61474" w14:textId="23D5152E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47" w:history="1">
        <w:r w:rsidR="00A750FF" w:rsidRPr="00F4144F">
          <w:rPr>
            <w:rStyle w:val="Hypertextovodkaz"/>
            <w:noProof/>
          </w:rPr>
          <w:t>h) vliv stavby na okolní stavby a pozemky, ochrana okolí, vliv stavby na odtokové poměry v území,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_Toc98260347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8</w:t>
        </w:r>
        <w:r w:rsidR="00A750FF">
          <w:rPr>
            <w:noProof/>
            <w:webHidden/>
          </w:rPr>
          <w:fldChar w:fldCharType="end"/>
        </w:r>
      </w:hyperlink>
    </w:p>
    <w:p w14:paraId="2F7B921D" w14:textId="0E252485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48" w:history="1">
        <w:r w:rsidR="00A750FF" w:rsidRPr="00F4144F">
          <w:rPr>
            <w:rStyle w:val="Hypertextovodkaz"/>
            <w:noProof/>
          </w:rPr>
          <w:t>i) požadavky na asanace, demolice, kácení dřevin,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_Toc98260348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9</w:t>
        </w:r>
        <w:r w:rsidR="00A750FF">
          <w:rPr>
            <w:noProof/>
            <w:webHidden/>
          </w:rPr>
          <w:fldChar w:fldCharType="end"/>
        </w:r>
      </w:hyperlink>
    </w:p>
    <w:p w14:paraId="32A1328F" w14:textId="11194606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49" w:history="1">
        <w:r w:rsidR="00A750FF" w:rsidRPr="00F4144F">
          <w:rPr>
            <w:rStyle w:val="Hypertextovodkaz"/>
            <w:noProof/>
          </w:rPr>
          <w:t>j) požadavky na maximální dočasné a trvalé zábory zemědělského půdního fondu nebo pozemků určených k plnění funkce lesa,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_Toc98260349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9</w:t>
        </w:r>
        <w:r w:rsidR="00A750FF">
          <w:rPr>
            <w:noProof/>
            <w:webHidden/>
          </w:rPr>
          <w:fldChar w:fldCharType="end"/>
        </w:r>
      </w:hyperlink>
    </w:p>
    <w:p w14:paraId="6D1D717C" w14:textId="5ED1653B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50" w:history="1">
        <w:r w:rsidR="00A750FF" w:rsidRPr="00F4144F">
          <w:rPr>
            <w:rStyle w:val="Hypertextovodkaz"/>
            <w:noProof/>
          </w:rPr>
          <w:t>k) územně technické podmínky - zejména možnost napojení na stávající dopravní a technickou infrastrukturu, možnost bezbariérového přístupu k navrhované stavbě,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_Toc98260350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9</w:t>
        </w:r>
        <w:r w:rsidR="00A750FF">
          <w:rPr>
            <w:noProof/>
            <w:webHidden/>
          </w:rPr>
          <w:fldChar w:fldCharType="end"/>
        </w:r>
      </w:hyperlink>
    </w:p>
    <w:p w14:paraId="1D97A493" w14:textId="63A2A4A1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51" w:history="1">
        <w:r w:rsidR="00A750FF" w:rsidRPr="00F4144F">
          <w:rPr>
            <w:rStyle w:val="Hypertextovodkaz"/>
            <w:noProof/>
          </w:rPr>
          <w:t>l) věcné a časové vazby stavby, podmiňující, vyvolané, související investice,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_Toc98260351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9</w:t>
        </w:r>
        <w:r w:rsidR="00A750FF">
          <w:rPr>
            <w:noProof/>
            <w:webHidden/>
          </w:rPr>
          <w:fldChar w:fldCharType="end"/>
        </w:r>
      </w:hyperlink>
    </w:p>
    <w:p w14:paraId="5D915F10" w14:textId="0B4E5EA0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52" w:history="1">
        <w:r w:rsidR="00A750FF" w:rsidRPr="00F4144F">
          <w:rPr>
            <w:rStyle w:val="Hypertextovodkaz"/>
            <w:noProof/>
          </w:rPr>
          <w:t>m) seznam pozemků podle katastru nemovitostí, na kterých se stavba umísťuje,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_Toc98260352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10</w:t>
        </w:r>
        <w:r w:rsidR="00A750FF">
          <w:rPr>
            <w:noProof/>
            <w:webHidden/>
          </w:rPr>
          <w:fldChar w:fldCharType="end"/>
        </w:r>
      </w:hyperlink>
    </w:p>
    <w:p w14:paraId="2CF8C37A" w14:textId="27DBA7B4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53" w:history="1">
        <w:r w:rsidR="00A750FF" w:rsidRPr="00F4144F">
          <w:rPr>
            <w:rStyle w:val="Hypertextovodkaz"/>
            <w:noProof/>
          </w:rPr>
          <w:t>n) seznam pozemků podle katastru nemovitostí, na kterých vznikne ochranné nebo bezpečnostní pásmo.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_Toc98260353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10</w:t>
        </w:r>
        <w:r w:rsidR="00A750FF">
          <w:rPr>
            <w:noProof/>
            <w:webHidden/>
          </w:rPr>
          <w:fldChar w:fldCharType="end"/>
        </w:r>
      </w:hyperlink>
    </w:p>
    <w:p w14:paraId="5E6FF0EA" w14:textId="1D1372E4" w:rsidR="00A750FF" w:rsidRDefault="000928DC">
      <w:pPr>
        <w:pStyle w:val="Obsah1"/>
        <w:rPr>
          <w:rFonts w:asciiTheme="minorHAnsi" w:hAnsiTheme="minorHAnsi" w:cstheme="minorBidi"/>
          <w:noProof/>
          <w:sz w:val="22"/>
        </w:rPr>
      </w:pPr>
      <w:hyperlink w:anchor="_Toc98260354" w:history="1">
        <w:r w:rsidR="00A750FF" w:rsidRPr="00F4144F">
          <w:rPr>
            <w:rStyle w:val="Hypertextovodkaz"/>
            <w:noProof/>
          </w:rPr>
          <w:t>B.2 Celkový popis stavby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_Toc98260354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10</w:t>
        </w:r>
        <w:r w:rsidR="00A750FF">
          <w:rPr>
            <w:noProof/>
            <w:webHidden/>
          </w:rPr>
          <w:fldChar w:fldCharType="end"/>
        </w:r>
      </w:hyperlink>
    </w:p>
    <w:p w14:paraId="077A39CC" w14:textId="4F9C645C" w:rsidR="00A750FF" w:rsidRDefault="000928DC">
      <w:pPr>
        <w:pStyle w:val="Obsah2"/>
        <w:rPr>
          <w:rFonts w:asciiTheme="minorHAnsi" w:hAnsiTheme="minorHAnsi" w:cstheme="minorBidi"/>
          <w:noProof/>
          <w:sz w:val="22"/>
        </w:rPr>
      </w:pPr>
      <w:hyperlink w:anchor="_Toc98260355" w:history="1">
        <w:r w:rsidR="00A750FF" w:rsidRPr="00F4144F">
          <w:rPr>
            <w:rStyle w:val="Hypertextovodkaz"/>
            <w:noProof/>
          </w:rPr>
          <w:t>B.2.1 Základní charakteristika stavby a jejího užívání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_Toc98260355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10</w:t>
        </w:r>
        <w:r w:rsidR="00A750FF">
          <w:rPr>
            <w:noProof/>
            <w:webHidden/>
          </w:rPr>
          <w:fldChar w:fldCharType="end"/>
        </w:r>
      </w:hyperlink>
    </w:p>
    <w:p w14:paraId="7707F317" w14:textId="050C60A0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56" w:history="1">
        <w:r w:rsidR="00A750FF" w:rsidRPr="00F4144F">
          <w:rPr>
            <w:rStyle w:val="Hypertextovodkaz"/>
            <w:noProof/>
          </w:rPr>
          <w:t>a) nová stavba nebo změna dokončené stavby; u změny stavby údaje o jejich současném stavu, závěry stavebně technického, případně stavebně historického průzkumu a výsledky statického posouzení nosných konstrukcí,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_Toc98260356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10</w:t>
        </w:r>
        <w:r w:rsidR="00A750FF">
          <w:rPr>
            <w:noProof/>
            <w:webHidden/>
          </w:rPr>
          <w:fldChar w:fldCharType="end"/>
        </w:r>
      </w:hyperlink>
    </w:p>
    <w:p w14:paraId="0705AB1A" w14:textId="7870A9D6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57" w:history="1">
        <w:r w:rsidR="00A750FF" w:rsidRPr="00F4144F">
          <w:rPr>
            <w:rStyle w:val="Hypertextovodkaz"/>
            <w:noProof/>
          </w:rPr>
          <w:t>b) účel užívání stavby,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_Toc98260357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10</w:t>
        </w:r>
        <w:r w:rsidR="00A750FF">
          <w:rPr>
            <w:noProof/>
            <w:webHidden/>
          </w:rPr>
          <w:fldChar w:fldCharType="end"/>
        </w:r>
      </w:hyperlink>
    </w:p>
    <w:p w14:paraId="7F81ADBA" w14:textId="57C81C36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58" w:history="1">
        <w:r w:rsidR="00A750FF" w:rsidRPr="00F4144F">
          <w:rPr>
            <w:rStyle w:val="Hypertextovodkaz"/>
            <w:noProof/>
          </w:rPr>
          <w:t>c) trvalá nebo dočasná stavba,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_Toc98260358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10</w:t>
        </w:r>
        <w:r w:rsidR="00A750FF">
          <w:rPr>
            <w:noProof/>
            <w:webHidden/>
          </w:rPr>
          <w:fldChar w:fldCharType="end"/>
        </w:r>
      </w:hyperlink>
    </w:p>
    <w:p w14:paraId="2CF2BBFF" w14:textId="1D437FA8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59" w:history="1">
        <w:r w:rsidR="00A750FF" w:rsidRPr="00F4144F">
          <w:rPr>
            <w:rStyle w:val="Hypertextovodkaz"/>
            <w:noProof/>
          </w:rPr>
          <w:t>d) informace o vydaných rozhodnutích o povolení výjimky z technických požadavků na stavby a technických požadavků zabezpečujících bezbariérové užívání stavby,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_Toc98260359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10</w:t>
        </w:r>
        <w:r w:rsidR="00A750FF">
          <w:rPr>
            <w:noProof/>
            <w:webHidden/>
          </w:rPr>
          <w:fldChar w:fldCharType="end"/>
        </w:r>
      </w:hyperlink>
    </w:p>
    <w:p w14:paraId="7722F030" w14:textId="3C6F6661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60" w:history="1">
        <w:r w:rsidR="00A750FF" w:rsidRPr="00F4144F">
          <w:rPr>
            <w:rStyle w:val="Hypertextovodkaz"/>
            <w:noProof/>
          </w:rPr>
          <w:t>e) informace o tom, zda a v jakých částech dokumentace jsou zohledněny podmínky závazných stanovisek dotčených orgánů,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_Toc98260360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11</w:t>
        </w:r>
        <w:r w:rsidR="00A750FF">
          <w:rPr>
            <w:noProof/>
            <w:webHidden/>
          </w:rPr>
          <w:fldChar w:fldCharType="end"/>
        </w:r>
      </w:hyperlink>
    </w:p>
    <w:p w14:paraId="12655761" w14:textId="54FBC038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61" w:history="1">
        <w:r w:rsidR="00A750FF" w:rsidRPr="00F4144F">
          <w:rPr>
            <w:rStyle w:val="Hypertextovodkaz"/>
            <w:noProof/>
          </w:rPr>
          <w:t>f) ochrana stavby podle jiných právních předpisů1),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_Toc98260361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11</w:t>
        </w:r>
        <w:r w:rsidR="00A750FF">
          <w:rPr>
            <w:noProof/>
            <w:webHidden/>
          </w:rPr>
          <w:fldChar w:fldCharType="end"/>
        </w:r>
      </w:hyperlink>
    </w:p>
    <w:p w14:paraId="54D5D41E" w14:textId="4E36DC3A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62" w:history="1">
        <w:r w:rsidR="00A750FF" w:rsidRPr="00F4144F">
          <w:rPr>
            <w:rStyle w:val="Hypertextovodkaz"/>
            <w:noProof/>
          </w:rPr>
          <w:t>g) navrhované parametry stavby - zastavěná plocha, obestavěný prostor, užitná plocha, počet funkčních jednotek a jejich velikosti apod.,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_Toc98260362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11</w:t>
        </w:r>
        <w:r w:rsidR="00A750FF">
          <w:rPr>
            <w:noProof/>
            <w:webHidden/>
          </w:rPr>
          <w:fldChar w:fldCharType="end"/>
        </w:r>
      </w:hyperlink>
    </w:p>
    <w:p w14:paraId="2A375F5D" w14:textId="3307F20D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63" w:history="1">
        <w:r w:rsidR="00A750FF" w:rsidRPr="00F4144F">
          <w:rPr>
            <w:rStyle w:val="Hypertextovodkaz"/>
            <w:noProof/>
          </w:rPr>
          <w:t>h) základní bilance stavby - potřeby a spotřeby médií a hmot, hospodaření s dešťovou vodou, celkové produkované množství a druhy odpadů a emisí, třída energetické náročnosti budov apod.,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_Toc98260363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11</w:t>
        </w:r>
        <w:r w:rsidR="00A750FF">
          <w:rPr>
            <w:noProof/>
            <w:webHidden/>
          </w:rPr>
          <w:fldChar w:fldCharType="end"/>
        </w:r>
      </w:hyperlink>
    </w:p>
    <w:p w14:paraId="29522BCF" w14:textId="7797B034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64" w:history="1">
        <w:r w:rsidR="00A750FF" w:rsidRPr="00F4144F">
          <w:rPr>
            <w:rStyle w:val="Hypertextovodkaz"/>
            <w:noProof/>
          </w:rPr>
          <w:t>i) základní předpoklady výstavby - časové údaje o realizaci stavby, členění na etapy,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_Toc98260364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11</w:t>
        </w:r>
        <w:r w:rsidR="00A750FF">
          <w:rPr>
            <w:noProof/>
            <w:webHidden/>
          </w:rPr>
          <w:fldChar w:fldCharType="end"/>
        </w:r>
      </w:hyperlink>
    </w:p>
    <w:p w14:paraId="50676071" w14:textId="068C1523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65" w:history="1">
        <w:r w:rsidR="00A750FF" w:rsidRPr="00F4144F">
          <w:rPr>
            <w:rStyle w:val="Hypertextovodkaz"/>
            <w:noProof/>
          </w:rPr>
          <w:t>j) orientační náklady stavby.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_Toc98260365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11</w:t>
        </w:r>
        <w:r w:rsidR="00A750FF">
          <w:rPr>
            <w:noProof/>
            <w:webHidden/>
          </w:rPr>
          <w:fldChar w:fldCharType="end"/>
        </w:r>
      </w:hyperlink>
    </w:p>
    <w:p w14:paraId="28EBAA64" w14:textId="79A195A9" w:rsidR="00A750FF" w:rsidRDefault="000928DC">
      <w:pPr>
        <w:pStyle w:val="Obsah2"/>
        <w:rPr>
          <w:rFonts w:asciiTheme="minorHAnsi" w:hAnsiTheme="minorHAnsi" w:cstheme="minorBidi"/>
          <w:noProof/>
          <w:sz w:val="22"/>
        </w:rPr>
      </w:pPr>
      <w:hyperlink w:anchor="_Toc98260366" w:history="1">
        <w:r w:rsidR="00A750FF" w:rsidRPr="00F4144F">
          <w:rPr>
            <w:rStyle w:val="Hypertextovodkaz"/>
            <w:noProof/>
          </w:rPr>
          <w:t>B.2.2 Celkové urbanistické a architektonické řešení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_Toc98260366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11</w:t>
        </w:r>
        <w:r w:rsidR="00A750FF">
          <w:rPr>
            <w:noProof/>
            <w:webHidden/>
          </w:rPr>
          <w:fldChar w:fldCharType="end"/>
        </w:r>
      </w:hyperlink>
    </w:p>
    <w:p w14:paraId="73F481E9" w14:textId="40261FF1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67" w:history="1">
        <w:r w:rsidR="00A750FF" w:rsidRPr="00F4144F">
          <w:rPr>
            <w:rStyle w:val="Hypertextovodkaz"/>
            <w:noProof/>
          </w:rPr>
          <w:t>a) urbanismus - územní regulace, kompozice prostorového řešení,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_Toc98260367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11</w:t>
        </w:r>
        <w:r w:rsidR="00A750FF">
          <w:rPr>
            <w:noProof/>
            <w:webHidden/>
          </w:rPr>
          <w:fldChar w:fldCharType="end"/>
        </w:r>
      </w:hyperlink>
    </w:p>
    <w:p w14:paraId="0628C1B5" w14:textId="13E993D1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68" w:history="1">
        <w:r w:rsidR="00A750FF" w:rsidRPr="00F4144F">
          <w:rPr>
            <w:rStyle w:val="Hypertextovodkaz"/>
            <w:noProof/>
          </w:rPr>
          <w:t>b) architektonické řešení - kompozice tvarového řešení, materiálové a barevné řešení.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_Toc98260368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12</w:t>
        </w:r>
        <w:r w:rsidR="00A750FF">
          <w:rPr>
            <w:noProof/>
            <w:webHidden/>
          </w:rPr>
          <w:fldChar w:fldCharType="end"/>
        </w:r>
      </w:hyperlink>
    </w:p>
    <w:p w14:paraId="649BEC2E" w14:textId="7227E1B3" w:rsidR="00A750FF" w:rsidRDefault="000928DC">
      <w:pPr>
        <w:pStyle w:val="Obsah2"/>
        <w:rPr>
          <w:rFonts w:asciiTheme="minorHAnsi" w:hAnsiTheme="minorHAnsi" w:cstheme="minorBidi"/>
          <w:noProof/>
          <w:sz w:val="22"/>
        </w:rPr>
      </w:pPr>
      <w:hyperlink w:anchor="_Toc98260369" w:history="1">
        <w:r w:rsidR="00A750FF" w:rsidRPr="00F4144F">
          <w:rPr>
            <w:rStyle w:val="Hypertextovodkaz"/>
            <w:noProof/>
          </w:rPr>
          <w:t>B.2.3 Celkové provozní řešení, technologie výroby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_Toc98260369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12</w:t>
        </w:r>
        <w:r w:rsidR="00A750FF">
          <w:rPr>
            <w:noProof/>
            <w:webHidden/>
          </w:rPr>
          <w:fldChar w:fldCharType="end"/>
        </w:r>
      </w:hyperlink>
    </w:p>
    <w:p w14:paraId="4CC0A017" w14:textId="277FBF9C" w:rsidR="00A750FF" w:rsidRDefault="000928DC">
      <w:pPr>
        <w:pStyle w:val="Obsah2"/>
        <w:rPr>
          <w:rFonts w:asciiTheme="minorHAnsi" w:hAnsiTheme="minorHAnsi" w:cstheme="minorBidi"/>
          <w:noProof/>
          <w:sz w:val="22"/>
        </w:rPr>
      </w:pPr>
      <w:hyperlink w:anchor="_Toc98260370" w:history="1">
        <w:r w:rsidR="00A750FF" w:rsidRPr="00F4144F">
          <w:rPr>
            <w:rStyle w:val="Hypertextovodkaz"/>
            <w:noProof/>
          </w:rPr>
          <w:t>B.2.4 Bezbariérové užívání stavby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_Toc98260370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12</w:t>
        </w:r>
        <w:r w:rsidR="00A750FF">
          <w:rPr>
            <w:noProof/>
            <w:webHidden/>
          </w:rPr>
          <w:fldChar w:fldCharType="end"/>
        </w:r>
      </w:hyperlink>
    </w:p>
    <w:p w14:paraId="14CA641B" w14:textId="2634C6BE" w:rsidR="00A750FF" w:rsidRDefault="000928DC">
      <w:pPr>
        <w:pStyle w:val="Obsah2"/>
        <w:rPr>
          <w:rFonts w:asciiTheme="minorHAnsi" w:hAnsiTheme="minorHAnsi" w:cstheme="minorBidi"/>
          <w:noProof/>
          <w:sz w:val="22"/>
        </w:rPr>
      </w:pPr>
      <w:hyperlink w:anchor="_Toc98260371" w:history="1">
        <w:r w:rsidR="00A750FF" w:rsidRPr="00F4144F">
          <w:rPr>
            <w:rStyle w:val="Hypertextovodkaz"/>
            <w:noProof/>
          </w:rPr>
          <w:t>B.2.5 Bezpečnost při užívání stavby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_Toc98260371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12</w:t>
        </w:r>
        <w:r w:rsidR="00A750FF">
          <w:rPr>
            <w:noProof/>
            <w:webHidden/>
          </w:rPr>
          <w:fldChar w:fldCharType="end"/>
        </w:r>
      </w:hyperlink>
    </w:p>
    <w:p w14:paraId="336F19CE" w14:textId="386B5604" w:rsidR="00A750FF" w:rsidRDefault="000928DC">
      <w:pPr>
        <w:pStyle w:val="Obsah2"/>
        <w:rPr>
          <w:rFonts w:asciiTheme="minorHAnsi" w:hAnsiTheme="minorHAnsi" w:cstheme="minorBidi"/>
          <w:noProof/>
          <w:sz w:val="22"/>
        </w:rPr>
      </w:pPr>
      <w:hyperlink w:anchor="_Toc98260372" w:history="1">
        <w:r w:rsidR="00A750FF" w:rsidRPr="00F4144F">
          <w:rPr>
            <w:rStyle w:val="Hypertextovodkaz"/>
            <w:noProof/>
          </w:rPr>
          <w:t>B.2.6 Základní technický popis staveb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_Toc98260372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12</w:t>
        </w:r>
        <w:r w:rsidR="00A750FF">
          <w:rPr>
            <w:noProof/>
            <w:webHidden/>
          </w:rPr>
          <w:fldChar w:fldCharType="end"/>
        </w:r>
      </w:hyperlink>
    </w:p>
    <w:p w14:paraId="483DBDF1" w14:textId="1B337643" w:rsidR="00A750FF" w:rsidRDefault="000928DC">
      <w:pPr>
        <w:pStyle w:val="Obsah2"/>
        <w:rPr>
          <w:rFonts w:asciiTheme="minorHAnsi" w:hAnsiTheme="minorHAnsi" w:cstheme="minorBidi"/>
          <w:noProof/>
          <w:sz w:val="22"/>
        </w:rPr>
      </w:pPr>
      <w:hyperlink w:anchor="_Toc98260373" w:history="1">
        <w:r w:rsidR="00A750FF" w:rsidRPr="00F4144F">
          <w:rPr>
            <w:rStyle w:val="Hypertextovodkaz"/>
            <w:noProof/>
          </w:rPr>
          <w:t>B.2.7 Základní popis technických a technologických zařízení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_Toc98260373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13</w:t>
        </w:r>
        <w:r w:rsidR="00A750FF">
          <w:rPr>
            <w:noProof/>
            <w:webHidden/>
          </w:rPr>
          <w:fldChar w:fldCharType="end"/>
        </w:r>
      </w:hyperlink>
    </w:p>
    <w:p w14:paraId="03AC92AF" w14:textId="50C16EB5" w:rsidR="00A750FF" w:rsidRDefault="000928DC">
      <w:pPr>
        <w:pStyle w:val="Obsah2"/>
        <w:rPr>
          <w:rFonts w:asciiTheme="minorHAnsi" w:hAnsiTheme="minorHAnsi" w:cstheme="minorBidi"/>
          <w:noProof/>
          <w:sz w:val="22"/>
        </w:rPr>
      </w:pPr>
      <w:hyperlink w:anchor="_Toc98260374" w:history="1">
        <w:r w:rsidR="00A750FF" w:rsidRPr="00F4144F">
          <w:rPr>
            <w:rStyle w:val="Hypertextovodkaz"/>
            <w:noProof/>
          </w:rPr>
          <w:t>B.2.8 Zásady požárně bezpečnostního řešení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_Toc98260374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15</w:t>
        </w:r>
        <w:r w:rsidR="00A750FF">
          <w:rPr>
            <w:noProof/>
            <w:webHidden/>
          </w:rPr>
          <w:fldChar w:fldCharType="end"/>
        </w:r>
      </w:hyperlink>
    </w:p>
    <w:p w14:paraId="0E83E5AC" w14:textId="54F17B3C" w:rsidR="00A750FF" w:rsidRDefault="000928DC">
      <w:pPr>
        <w:pStyle w:val="Obsah2"/>
        <w:rPr>
          <w:rFonts w:asciiTheme="minorHAnsi" w:hAnsiTheme="minorHAnsi" w:cstheme="minorBidi"/>
          <w:noProof/>
          <w:sz w:val="22"/>
        </w:rPr>
      </w:pPr>
      <w:hyperlink w:anchor="_Toc98260375" w:history="1">
        <w:r w:rsidR="00A750FF" w:rsidRPr="00F4144F">
          <w:rPr>
            <w:rStyle w:val="Hypertextovodkaz"/>
            <w:noProof/>
          </w:rPr>
          <w:t>B.2.9 Úspora energie a tepelná ochrana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_Toc98260375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15</w:t>
        </w:r>
        <w:r w:rsidR="00A750FF">
          <w:rPr>
            <w:noProof/>
            <w:webHidden/>
          </w:rPr>
          <w:fldChar w:fldCharType="end"/>
        </w:r>
      </w:hyperlink>
    </w:p>
    <w:p w14:paraId="750E9D65" w14:textId="0E9F1C92" w:rsidR="00A750FF" w:rsidRDefault="000928DC">
      <w:pPr>
        <w:pStyle w:val="Obsah2"/>
        <w:rPr>
          <w:rFonts w:asciiTheme="minorHAnsi" w:hAnsiTheme="minorHAnsi" w:cstheme="minorBidi"/>
          <w:noProof/>
          <w:sz w:val="22"/>
        </w:rPr>
      </w:pPr>
      <w:hyperlink w:anchor="_Toc98260376" w:history="1">
        <w:r w:rsidR="00A750FF" w:rsidRPr="00F4144F">
          <w:rPr>
            <w:rStyle w:val="Hypertextovodkaz"/>
            <w:noProof/>
          </w:rPr>
          <w:t>B.2.10 Hygienické požadavky na stavby, požadavky na pracovní a komunální prostředí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_Toc98260376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15</w:t>
        </w:r>
        <w:r w:rsidR="00A750FF">
          <w:rPr>
            <w:noProof/>
            <w:webHidden/>
          </w:rPr>
          <w:fldChar w:fldCharType="end"/>
        </w:r>
      </w:hyperlink>
    </w:p>
    <w:p w14:paraId="4CB92872" w14:textId="4B539BF6" w:rsidR="00A750FF" w:rsidRDefault="000928DC">
      <w:pPr>
        <w:pStyle w:val="Obsah2"/>
        <w:rPr>
          <w:rFonts w:asciiTheme="minorHAnsi" w:hAnsiTheme="minorHAnsi" w:cstheme="minorBidi"/>
          <w:noProof/>
          <w:sz w:val="22"/>
        </w:rPr>
      </w:pPr>
      <w:hyperlink w:anchor="_Toc98260377" w:history="1">
        <w:r w:rsidR="00A750FF" w:rsidRPr="00F4144F">
          <w:rPr>
            <w:rStyle w:val="Hypertextovodkaz"/>
            <w:noProof/>
          </w:rPr>
          <w:t>B.2.11 Zásady ochrany stavby před negativními účinky vnějšího prostředí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_Toc98260377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15</w:t>
        </w:r>
        <w:r w:rsidR="00A750FF">
          <w:rPr>
            <w:noProof/>
            <w:webHidden/>
          </w:rPr>
          <w:fldChar w:fldCharType="end"/>
        </w:r>
      </w:hyperlink>
    </w:p>
    <w:p w14:paraId="765187E2" w14:textId="12981DA6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78" w:history="1">
        <w:r w:rsidR="00A750FF" w:rsidRPr="00F4144F">
          <w:rPr>
            <w:rStyle w:val="Hypertextovodkaz"/>
            <w:noProof/>
          </w:rPr>
          <w:t>a) ochrana před pronikáním radonu z podloží,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_Toc98260378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15</w:t>
        </w:r>
        <w:r w:rsidR="00A750FF">
          <w:rPr>
            <w:noProof/>
            <w:webHidden/>
          </w:rPr>
          <w:fldChar w:fldCharType="end"/>
        </w:r>
      </w:hyperlink>
    </w:p>
    <w:p w14:paraId="30D6ED93" w14:textId="78D88300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79" w:history="1">
        <w:r w:rsidR="00A750FF" w:rsidRPr="00F4144F">
          <w:rPr>
            <w:rStyle w:val="Hypertextovodkaz"/>
            <w:noProof/>
          </w:rPr>
          <w:t>b) ochrana před bludnými proudy,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_Toc98260379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15</w:t>
        </w:r>
        <w:r w:rsidR="00A750FF">
          <w:rPr>
            <w:noProof/>
            <w:webHidden/>
          </w:rPr>
          <w:fldChar w:fldCharType="end"/>
        </w:r>
      </w:hyperlink>
    </w:p>
    <w:p w14:paraId="4064FFA3" w14:textId="77DD76CF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80" w:history="1">
        <w:r w:rsidR="00A750FF" w:rsidRPr="00F4144F">
          <w:rPr>
            <w:rStyle w:val="Hypertextovodkaz"/>
            <w:noProof/>
          </w:rPr>
          <w:t>c) ochrana před technickou seizmicitou,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_Toc98260380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15</w:t>
        </w:r>
        <w:r w:rsidR="00A750FF">
          <w:rPr>
            <w:noProof/>
            <w:webHidden/>
          </w:rPr>
          <w:fldChar w:fldCharType="end"/>
        </w:r>
      </w:hyperlink>
    </w:p>
    <w:p w14:paraId="7DAFE4E1" w14:textId="5FCBB6FD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81" w:history="1">
        <w:r w:rsidR="00A750FF" w:rsidRPr="00F4144F">
          <w:rPr>
            <w:rStyle w:val="Hypertextovodkaz"/>
            <w:noProof/>
          </w:rPr>
          <w:t>d) ochrana před hlukem,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_Toc98260381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15</w:t>
        </w:r>
        <w:r w:rsidR="00A750FF">
          <w:rPr>
            <w:noProof/>
            <w:webHidden/>
          </w:rPr>
          <w:fldChar w:fldCharType="end"/>
        </w:r>
      </w:hyperlink>
    </w:p>
    <w:p w14:paraId="5FEC95AE" w14:textId="56B64BA3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82" w:history="1">
        <w:r w:rsidR="00A750FF" w:rsidRPr="00F4144F">
          <w:rPr>
            <w:rStyle w:val="Hypertextovodkaz"/>
            <w:noProof/>
          </w:rPr>
          <w:t>e) protipovodňová opatření,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_Toc98260382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16</w:t>
        </w:r>
        <w:r w:rsidR="00A750FF">
          <w:rPr>
            <w:noProof/>
            <w:webHidden/>
          </w:rPr>
          <w:fldChar w:fldCharType="end"/>
        </w:r>
      </w:hyperlink>
    </w:p>
    <w:p w14:paraId="12371D7D" w14:textId="7F2DF4B1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83" w:history="1">
        <w:r w:rsidR="00A750FF" w:rsidRPr="00F4144F">
          <w:rPr>
            <w:rStyle w:val="Hypertextovodkaz"/>
            <w:noProof/>
          </w:rPr>
          <w:t>f) ostatní účinky - vliv poddolování, výskyt metanu apod.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_Toc98260383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16</w:t>
        </w:r>
        <w:r w:rsidR="00A750FF">
          <w:rPr>
            <w:noProof/>
            <w:webHidden/>
          </w:rPr>
          <w:fldChar w:fldCharType="end"/>
        </w:r>
      </w:hyperlink>
    </w:p>
    <w:p w14:paraId="6772FFC0" w14:textId="45FC3C26" w:rsidR="00A750FF" w:rsidRDefault="000928DC">
      <w:pPr>
        <w:pStyle w:val="Obsah1"/>
        <w:rPr>
          <w:rFonts w:asciiTheme="minorHAnsi" w:hAnsiTheme="minorHAnsi" w:cstheme="minorBidi"/>
          <w:noProof/>
          <w:sz w:val="22"/>
        </w:rPr>
      </w:pPr>
      <w:hyperlink w:anchor="_Toc98260384" w:history="1">
        <w:r w:rsidR="00A750FF" w:rsidRPr="00F4144F">
          <w:rPr>
            <w:rStyle w:val="Hypertextovodkaz"/>
            <w:noProof/>
          </w:rPr>
          <w:t>B.3 Připojení na technickou infrastrukturu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_Toc98260384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16</w:t>
        </w:r>
        <w:r w:rsidR="00A750FF">
          <w:rPr>
            <w:noProof/>
            <w:webHidden/>
          </w:rPr>
          <w:fldChar w:fldCharType="end"/>
        </w:r>
      </w:hyperlink>
    </w:p>
    <w:p w14:paraId="41CA638F" w14:textId="1DB5B8F6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85" w:history="1">
        <w:r w:rsidR="00A750FF" w:rsidRPr="00F4144F">
          <w:rPr>
            <w:rStyle w:val="Hypertextovodkaz"/>
            <w:noProof/>
          </w:rPr>
          <w:t>a) napojovací místa technické infrastruktury,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_Toc98260385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16</w:t>
        </w:r>
        <w:r w:rsidR="00A750FF">
          <w:rPr>
            <w:noProof/>
            <w:webHidden/>
          </w:rPr>
          <w:fldChar w:fldCharType="end"/>
        </w:r>
      </w:hyperlink>
    </w:p>
    <w:p w14:paraId="0C5A33A1" w14:textId="07701D4E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86" w:history="1">
        <w:r w:rsidR="00A750FF" w:rsidRPr="00F4144F">
          <w:rPr>
            <w:rStyle w:val="Hypertextovodkaz"/>
            <w:noProof/>
          </w:rPr>
          <w:t>b) připojovací rozměry, výkonové kapacity a délky.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_Toc98260386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16</w:t>
        </w:r>
        <w:r w:rsidR="00A750FF">
          <w:rPr>
            <w:noProof/>
            <w:webHidden/>
          </w:rPr>
          <w:fldChar w:fldCharType="end"/>
        </w:r>
      </w:hyperlink>
    </w:p>
    <w:p w14:paraId="7B7B5052" w14:textId="4E4D75D0" w:rsidR="00A750FF" w:rsidRDefault="000928DC">
      <w:pPr>
        <w:pStyle w:val="Obsah1"/>
        <w:rPr>
          <w:rFonts w:asciiTheme="minorHAnsi" w:hAnsiTheme="minorHAnsi" w:cstheme="minorBidi"/>
          <w:noProof/>
          <w:sz w:val="22"/>
        </w:rPr>
      </w:pPr>
      <w:hyperlink w:anchor="_Toc98260387" w:history="1">
        <w:r w:rsidR="00A750FF" w:rsidRPr="00F4144F">
          <w:rPr>
            <w:rStyle w:val="Hypertextovodkaz"/>
            <w:noProof/>
          </w:rPr>
          <w:t>B.4 Dopravní řešení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_Toc98260387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16</w:t>
        </w:r>
        <w:r w:rsidR="00A750FF">
          <w:rPr>
            <w:noProof/>
            <w:webHidden/>
          </w:rPr>
          <w:fldChar w:fldCharType="end"/>
        </w:r>
      </w:hyperlink>
    </w:p>
    <w:p w14:paraId="44C559C4" w14:textId="559275DC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88" w:history="1">
        <w:r w:rsidR="00A750FF" w:rsidRPr="00F4144F">
          <w:rPr>
            <w:rStyle w:val="Hypertextovodkaz"/>
            <w:noProof/>
          </w:rPr>
          <w:t>a) popis dopravního řešení včetně bezbariérových opatření pro přístupnost a užívání stavby osobami se sníženou schopností pohybu nebo orientace,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_Toc98260388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16</w:t>
        </w:r>
        <w:r w:rsidR="00A750FF">
          <w:rPr>
            <w:noProof/>
            <w:webHidden/>
          </w:rPr>
          <w:fldChar w:fldCharType="end"/>
        </w:r>
      </w:hyperlink>
    </w:p>
    <w:p w14:paraId="62119755" w14:textId="19F89DB1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89" w:history="1">
        <w:r w:rsidR="00A750FF" w:rsidRPr="00F4144F">
          <w:rPr>
            <w:rStyle w:val="Hypertextovodkaz"/>
            <w:noProof/>
          </w:rPr>
          <w:t>b) napojení území na stávající dopravní infrastrukturu,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_Toc98260389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16</w:t>
        </w:r>
        <w:r w:rsidR="00A750FF">
          <w:rPr>
            <w:noProof/>
            <w:webHidden/>
          </w:rPr>
          <w:fldChar w:fldCharType="end"/>
        </w:r>
      </w:hyperlink>
    </w:p>
    <w:p w14:paraId="57E77DA1" w14:textId="6A267A9F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90" w:history="1">
        <w:r w:rsidR="00A750FF" w:rsidRPr="00F4144F">
          <w:rPr>
            <w:rStyle w:val="Hypertextovodkaz"/>
            <w:noProof/>
          </w:rPr>
          <w:t>c) doprava v klidu,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_Toc98260390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16</w:t>
        </w:r>
        <w:r w:rsidR="00A750FF">
          <w:rPr>
            <w:noProof/>
            <w:webHidden/>
          </w:rPr>
          <w:fldChar w:fldCharType="end"/>
        </w:r>
      </w:hyperlink>
    </w:p>
    <w:p w14:paraId="66CB7CF3" w14:textId="6096A0E7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91" w:history="1">
        <w:r w:rsidR="00A750FF" w:rsidRPr="00F4144F">
          <w:rPr>
            <w:rStyle w:val="Hypertextovodkaz"/>
            <w:noProof/>
          </w:rPr>
          <w:t>d) pěší a cyklistické stezky.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_Toc98260391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16</w:t>
        </w:r>
        <w:r w:rsidR="00A750FF">
          <w:rPr>
            <w:noProof/>
            <w:webHidden/>
          </w:rPr>
          <w:fldChar w:fldCharType="end"/>
        </w:r>
      </w:hyperlink>
    </w:p>
    <w:p w14:paraId="278572F6" w14:textId="69CF018B" w:rsidR="00A750FF" w:rsidRDefault="000928DC">
      <w:pPr>
        <w:pStyle w:val="Obsah1"/>
        <w:rPr>
          <w:rFonts w:asciiTheme="minorHAnsi" w:hAnsiTheme="minorHAnsi" w:cstheme="minorBidi"/>
          <w:noProof/>
          <w:sz w:val="22"/>
        </w:rPr>
      </w:pPr>
      <w:hyperlink w:anchor="_Toc98260392" w:history="1">
        <w:r w:rsidR="00A750FF" w:rsidRPr="00F4144F">
          <w:rPr>
            <w:rStyle w:val="Hypertextovodkaz"/>
            <w:noProof/>
          </w:rPr>
          <w:t>B.5 Řešení vegetace a souvisejících terénních úprav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_Toc98260392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17</w:t>
        </w:r>
        <w:r w:rsidR="00A750FF">
          <w:rPr>
            <w:noProof/>
            <w:webHidden/>
          </w:rPr>
          <w:fldChar w:fldCharType="end"/>
        </w:r>
      </w:hyperlink>
    </w:p>
    <w:p w14:paraId="4598046F" w14:textId="29DCF0EB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93" w:history="1">
        <w:r w:rsidR="00A750FF" w:rsidRPr="00F4144F">
          <w:rPr>
            <w:rStyle w:val="Hypertextovodkaz"/>
            <w:noProof/>
          </w:rPr>
          <w:t>a) terénní úpravy,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_Toc98260393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17</w:t>
        </w:r>
        <w:r w:rsidR="00A750FF">
          <w:rPr>
            <w:noProof/>
            <w:webHidden/>
          </w:rPr>
          <w:fldChar w:fldCharType="end"/>
        </w:r>
      </w:hyperlink>
    </w:p>
    <w:p w14:paraId="73EEF196" w14:textId="0AC5F845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94" w:history="1">
        <w:r w:rsidR="00A750FF" w:rsidRPr="00F4144F">
          <w:rPr>
            <w:rStyle w:val="Hypertextovodkaz"/>
            <w:noProof/>
          </w:rPr>
          <w:t>b) použité vegetační prvky,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_Toc98260394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17</w:t>
        </w:r>
        <w:r w:rsidR="00A750FF">
          <w:rPr>
            <w:noProof/>
            <w:webHidden/>
          </w:rPr>
          <w:fldChar w:fldCharType="end"/>
        </w:r>
      </w:hyperlink>
    </w:p>
    <w:p w14:paraId="30B6EA79" w14:textId="595F6179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95" w:history="1">
        <w:r w:rsidR="00A750FF" w:rsidRPr="00F4144F">
          <w:rPr>
            <w:rStyle w:val="Hypertextovodkaz"/>
            <w:noProof/>
          </w:rPr>
          <w:t>c) biotechnická opatření.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_Toc98260395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17</w:t>
        </w:r>
        <w:r w:rsidR="00A750FF">
          <w:rPr>
            <w:noProof/>
            <w:webHidden/>
          </w:rPr>
          <w:fldChar w:fldCharType="end"/>
        </w:r>
      </w:hyperlink>
    </w:p>
    <w:p w14:paraId="744DFBD8" w14:textId="1FA0030C" w:rsidR="00A750FF" w:rsidRDefault="000928DC">
      <w:pPr>
        <w:pStyle w:val="Obsah1"/>
        <w:rPr>
          <w:rFonts w:asciiTheme="minorHAnsi" w:hAnsiTheme="minorHAnsi" w:cstheme="minorBidi"/>
          <w:noProof/>
          <w:sz w:val="22"/>
        </w:rPr>
      </w:pPr>
      <w:hyperlink w:anchor="_Toc98260396" w:history="1">
        <w:r w:rsidR="00A750FF" w:rsidRPr="00F4144F">
          <w:rPr>
            <w:rStyle w:val="Hypertextovodkaz"/>
            <w:noProof/>
          </w:rPr>
          <w:t>B.6 Popis vlivů stavby na životní prostředí a jeho ochrana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_Toc98260396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17</w:t>
        </w:r>
        <w:r w:rsidR="00A750FF">
          <w:rPr>
            <w:noProof/>
            <w:webHidden/>
          </w:rPr>
          <w:fldChar w:fldCharType="end"/>
        </w:r>
      </w:hyperlink>
    </w:p>
    <w:p w14:paraId="6EC39024" w14:textId="356DEF5E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97" w:history="1">
        <w:r w:rsidR="00A750FF" w:rsidRPr="00F4144F">
          <w:rPr>
            <w:rStyle w:val="Hypertextovodkaz"/>
            <w:noProof/>
          </w:rPr>
          <w:t>a) vliv na životní prostředí - ovzduší, hluk, voda, odpady a půda,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_Toc98260397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17</w:t>
        </w:r>
        <w:r w:rsidR="00A750FF">
          <w:rPr>
            <w:noProof/>
            <w:webHidden/>
          </w:rPr>
          <w:fldChar w:fldCharType="end"/>
        </w:r>
      </w:hyperlink>
    </w:p>
    <w:p w14:paraId="5F7DACE3" w14:textId="3493B3F1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98" w:history="1">
        <w:r w:rsidR="00A750FF" w:rsidRPr="00F4144F">
          <w:rPr>
            <w:rStyle w:val="Hypertextovodkaz"/>
            <w:noProof/>
          </w:rPr>
          <w:t>b) vliv na přírodu a krajinu - ochrana dřevin, ochrana památných stromů, ochrana rostlin a živočichů, zachování ekologických funkcí a vazeb v krajině apod.,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_Toc98260398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18</w:t>
        </w:r>
        <w:r w:rsidR="00A750FF">
          <w:rPr>
            <w:noProof/>
            <w:webHidden/>
          </w:rPr>
          <w:fldChar w:fldCharType="end"/>
        </w:r>
      </w:hyperlink>
    </w:p>
    <w:p w14:paraId="735E6B62" w14:textId="248D9656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399" w:history="1">
        <w:r w:rsidR="00A750FF" w:rsidRPr="00F4144F">
          <w:rPr>
            <w:rStyle w:val="Hypertextovodkaz"/>
            <w:noProof/>
          </w:rPr>
          <w:t>c) vliv na soustavu chráněných území Natura 2000,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_Toc98260399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18</w:t>
        </w:r>
        <w:r w:rsidR="00A750FF">
          <w:rPr>
            <w:noProof/>
            <w:webHidden/>
          </w:rPr>
          <w:fldChar w:fldCharType="end"/>
        </w:r>
      </w:hyperlink>
    </w:p>
    <w:p w14:paraId="084A9686" w14:textId="209731B4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400" w:history="1">
        <w:r w:rsidR="00A750FF" w:rsidRPr="00F4144F">
          <w:rPr>
            <w:rStyle w:val="Hypertextovodkaz"/>
            <w:noProof/>
          </w:rPr>
          <w:t>d) způsob zohlednění podmínek závazného stanoviska posouzení vlivu záměru na životní prostředí, je-li podkladem,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_Toc98260400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18</w:t>
        </w:r>
        <w:r w:rsidR="00A750FF">
          <w:rPr>
            <w:noProof/>
            <w:webHidden/>
          </w:rPr>
          <w:fldChar w:fldCharType="end"/>
        </w:r>
      </w:hyperlink>
    </w:p>
    <w:p w14:paraId="307D5957" w14:textId="28FD5C81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401" w:history="1">
        <w:r w:rsidR="00A750FF" w:rsidRPr="00F4144F">
          <w:rPr>
            <w:rStyle w:val="Hypertextovodkaz"/>
            <w:noProof/>
          </w:rPr>
          <w:t>e) v případě záměrů spadajících do režimu zákona o integrované prevenci základní parametry způsobu naplnění závěrů o nejlepších dostupných technikách nebo integrované povolení, bylo-li vydáno,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_Toc98260401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18</w:t>
        </w:r>
        <w:r w:rsidR="00A750FF">
          <w:rPr>
            <w:noProof/>
            <w:webHidden/>
          </w:rPr>
          <w:fldChar w:fldCharType="end"/>
        </w:r>
      </w:hyperlink>
    </w:p>
    <w:p w14:paraId="53D91D18" w14:textId="54A2403D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402" w:history="1">
        <w:r w:rsidR="00A750FF" w:rsidRPr="00F4144F">
          <w:rPr>
            <w:rStyle w:val="Hypertextovodkaz"/>
            <w:noProof/>
          </w:rPr>
          <w:t>f) navrhovaná ochranná a bezpečnostní pásma, rozsah omezení a podmínky ochrany podle jiných právních předpisů.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_Toc98260402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18</w:t>
        </w:r>
        <w:r w:rsidR="00A750FF">
          <w:rPr>
            <w:noProof/>
            <w:webHidden/>
          </w:rPr>
          <w:fldChar w:fldCharType="end"/>
        </w:r>
      </w:hyperlink>
    </w:p>
    <w:p w14:paraId="4B3E0E4A" w14:textId="4A6E3DF6" w:rsidR="00A750FF" w:rsidRDefault="000928DC">
      <w:pPr>
        <w:pStyle w:val="Obsah1"/>
        <w:rPr>
          <w:rFonts w:asciiTheme="minorHAnsi" w:hAnsiTheme="minorHAnsi" w:cstheme="minorBidi"/>
          <w:noProof/>
          <w:sz w:val="22"/>
        </w:rPr>
      </w:pPr>
      <w:hyperlink w:anchor="_Toc98260403" w:history="1">
        <w:r w:rsidR="00A750FF" w:rsidRPr="00F4144F">
          <w:rPr>
            <w:rStyle w:val="Hypertextovodkaz"/>
            <w:noProof/>
          </w:rPr>
          <w:t>B.7 Ochrana obyvatelstva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_Toc98260403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18</w:t>
        </w:r>
        <w:r w:rsidR="00A750FF">
          <w:rPr>
            <w:noProof/>
            <w:webHidden/>
          </w:rPr>
          <w:fldChar w:fldCharType="end"/>
        </w:r>
      </w:hyperlink>
    </w:p>
    <w:p w14:paraId="26B70E4B" w14:textId="55B27A05" w:rsidR="00A750FF" w:rsidRDefault="000928DC">
      <w:pPr>
        <w:pStyle w:val="Obsah1"/>
        <w:rPr>
          <w:rFonts w:asciiTheme="minorHAnsi" w:hAnsiTheme="minorHAnsi" w:cstheme="minorBidi"/>
          <w:noProof/>
          <w:sz w:val="22"/>
        </w:rPr>
      </w:pPr>
      <w:hyperlink w:anchor="_Toc98260404" w:history="1">
        <w:r w:rsidR="00A750FF" w:rsidRPr="00F4144F">
          <w:rPr>
            <w:rStyle w:val="Hypertextovodkaz"/>
            <w:noProof/>
          </w:rPr>
          <w:t>B.8 Zásady organizace výstavby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_Toc98260404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19</w:t>
        </w:r>
        <w:r w:rsidR="00A750FF">
          <w:rPr>
            <w:noProof/>
            <w:webHidden/>
          </w:rPr>
          <w:fldChar w:fldCharType="end"/>
        </w:r>
      </w:hyperlink>
    </w:p>
    <w:p w14:paraId="57AC0BD1" w14:textId="73FD4C16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405" w:history="1">
        <w:r w:rsidR="00A750FF" w:rsidRPr="00F4144F">
          <w:rPr>
            <w:rStyle w:val="Hypertextovodkaz"/>
            <w:noProof/>
          </w:rPr>
          <w:t>a) napojení staveniště na stávající dopravní a technickou infrastrukturu,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_Toc98260405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19</w:t>
        </w:r>
        <w:r w:rsidR="00A750FF">
          <w:rPr>
            <w:noProof/>
            <w:webHidden/>
          </w:rPr>
          <w:fldChar w:fldCharType="end"/>
        </w:r>
      </w:hyperlink>
    </w:p>
    <w:p w14:paraId="7E4E3015" w14:textId="59F90FAA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406" w:history="1">
        <w:r w:rsidR="00A750FF" w:rsidRPr="00F4144F">
          <w:rPr>
            <w:rStyle w:val="Hypertextovodkaz"/>
            <w:noProof/>
          </w:rPr>
          <w:t>b) ochrana okolí staveniště a požadavky na související asanace, demolice, kácení dřevin,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_Toc98260406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19</w:t>
        </w:r>
        <w:r w:rsidR="00A750FF">
          <w:rPr>
            <w:noProof/>
            <w:webHidden/>
          </w:rPr>
          <w:fldChar w:fldCharType="end"/>
        </w:r>
      </w:hyperlink>
    </w:p>
    <w:p w14:paraId="189789B2" w14:textId="5A3D0CD2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407" w:history="1">
        <w:r w:rsidR="00A750FF" w:rsidRPr="00F4144F">
          <w:rPr>
            <w:rStyle w:val="Hypertextovodkaz"/>
            <w:noProof/>
          </w:rPr>
          <w:t>c) maximální dočasné a trvalé zábory pro staveniště,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_Toc98260407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19</w:t>
        </w:r>
        <w:r w:rsidR="00A750FF">
          <w:rPr>
            <w:noProof/>
            <w:webHidden/>
          </w:rPr>
          <w:fldChar w:fldCharType="end"/>
        </w:r>
      </w:hyperlink>
    </w:p>
    <w:p w14:paraId="088A3315" w14:textId="22F9A77A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408" w:history="1">
        <w:r w:rsidR="00A750FF" w:rsidRPr="00F4144F">
          <w:rPr>
            <w:rStyle w:val="Hypertextovodkaz"/>
            <w:noProof/>
          </w:rPr>
          <w:t>d) požadavky na bezbariérové obchozí trasy,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_Toc98260408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19</w:t>
        </w:r>
        <w:r w:rsidR="00A750FF">
          <w:rPr>
            <w:noProof/>
            <w:webHidden/>
          </w:rPr>
          <w:fldChar w:fldCharType="end"/>
        </w:r>
      </w:hyperlink>
    </w:p>
    <w:p w14:paraId="38D64FB2" w14:textId="46F3808D" w:rsidR="00A750FF" w:rsidRDefault="000928DC">
      <w:pPr>
        <w:pStyle w:val="Obsah3"/>
        <w:rPr>
          <w:rFonts w:asciiTheme="minorHAnsi" w:hAnsiTheme="minorHAnsi" w:cstheme="minorBidi"/>
          <w:noProof/>
          <w:sz w:val="22"/>
        </w:rPr>
      </w:pPr>
      <w:hyperlink w:anchor="_Toc98260409" w:history="1">
        <w:r w:rsidR="00A750FF" w:rsidRPr="00F4144F">
          <w:rPr>
            <w:rStyle w:val="Hypertextovodkaz"/>
            <w:noProof/>
          </w:rPr>
          <w:t>e) bilance zemních prací, požadavky na přísun nebo deponie zemin,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_Toc98260409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19</w:t>
        </w:r>
        <w:r w:rsidR="00A750FF">
          <w:rPr>
            <w:noProof/>
            <w:webHidden/>
          </w:rPr>
          <w:fldChar w:fldCharType="end"/>
        </w:r>
      </w:hyperlink>
    </w:p>
    <w:p w14:paraId="10BC39CE" w14:textId="38136CA0" w:rsidR="00A750FF" w:rsidRDefault="000928DC">
      <w:pPr>
        <w:pStyle w:val="Obsah1"/>
        <w:rPr>
          <w:rFonts w:asciiTheme="minorHAnsi" w:hAnsiTheme="minorHAnsi" w:cstheme="minorBidi"/>
          <w:noProof/>
          <w:sz w:val="22"/>
        </w:rPr>
      </w:pPr>
      <w:hyperlink w:anchor="_Toc98260410" w:history="1">
        <w:r w:rsidR="00A750FF" w:rsidRPr="00F4144F">
          <w:rPr>
            <w:rStyle w:val="Hypertextovodkaz"/>
            <w:noProof/>
          </w:rPr>
          <w:t>B.9 Celkové vodohospodářské řešení</w:t>
        </w:r>
        <w:r w:rsidR="00A750FF">
          <w:rPr>
            <w:noProof/>
            <w:webHidden/>
          </w:rPr>
          <w:tab/>
        </w:r>
        <w:r w:rsidR="00A750FF">
          <w:rPr>
            <w:noProof/>
            <w:webHidden/>
          </w:rPr>
          <w:fldChar w:fldCharType="begin"/>
        </w:r>
        <w:r w:rsidR="00A750FF">
          <w:rPr>
            <w:noProof/>
            <w:webHidden/>
          </w:rPr>
          <w:instrText xml:space="preserve"> PAGEREF _Toc98260410 \h </w:instrText>
        </w:r>
        <w:r w:rsidR="00A750FF">
          <w:rPr>
            <w:noProof/>
            <w:webHidden/>
          </w:rPr>
        </w:r>
        <w:r w:rsidR="00A750FF">
          <w:rPr>
            <w:noProof/>
            <w:webHidden/>
          </w:rPr>
          <w:fldChar w:fldCharType="separate"/>
        </w:r>
        <w:r w:rsidR="00A750FF">
          <w:rPr>
            <w:noProof/>
            <w:webHidden/>
          </w:rPr>
          <w:t>19</w:t>
        </w:r>
        <w:r w:rsidR="00A750FF">
          <w:rPr>
            <w:noProof/>
            <w:webHidden/>
          </w:rPr>
          <w:fldChar w:fldCharType="end"/>
        </w:r>
      </w:hyperlink>
    </w:p>
    <w:p w14:paraId="6A16AA86" w14:textId="20025B05" w:rsidR="00371F78" w:rsidRPr="00371F78" w:rsidRDefault="00016332" w:rsidP="00371F78">
      <w:pPr>
        <w:pStyle w:val="Bezmezer"/>
      </w:pPr>
      <w:r>
        <w:rPr>
          <w:rFonts w:eastAsiaTheme="minorEastAsia" w:cs="Times New Roman"/>
          <w:lang w:eastAsia="cs-CZ"/>
        </w:rPr>
        <w:fldChar w:fldCharType="end"/>
      </w:r>
      <w:bookmarkStart w:id="0" w:name="_Toc521933504"/>
      <w:bookmarkStart w:id="1" w:name="_Toc32213785"/>
      <w:r w:rsidR="00371F78">
        <w:br w:type="page"/>
      </w:r>
    </w:p>
    <w:p w14:paraId="50A61A1A" w14:textId="33EE08BD" w:rsidR="00016332" w:rsidRPr="00134079" w:rsidRDefault="00016332" w:rsidP="00753998">
      <w:pPr>
        <w:pStyle w:val="Nadpis1"/>
        <w:numPr>
          <w:ilvl w:val="0"/>
          <w:numId w:val="0"/>
        </w:numPr>
        <w:jc w:val="both"/>
      </w:pPr>
      <w:bookmarkStart w:id="2" w:name="_Toc98260339"/>
      <w:r w:rsidRPr="00134079">
        <w:lastRenderedPageBreak/>
        <w:t>B.1 Popis území stavby</w:t>
      </w:r>
      <w:bookmarkEnd w:id="0"/>
      <w:bookmarkEnd w:id="1"/>
      <w:bookmarkEnd w:id="2"/>
    </w:p>
    <w:p w14:paraId="0F443DBA" w14:textId="77777777" w:rsidR="00016332" w:rsidRPr="00823532" w:rsidRDefault="00016332" w:rsidP="00014BF7">
      <w:pPr>
        <w:pStyle w:val="Nadpis3"/>
        <w:jc w:val="both"/>
      </w:pPr>
      <w:bookmarkStart w:id="3" w:name="_Toc521933505"/>
      <w:bookmarkStart w:id="4" w:name="_Toc32213786"/>
      <w:bookmarkStart w:id="5" w:name="_Toc98260340"/>
      <w:r w:rsidRPr="00823532">
        <w:t>a) charakteristika území a stavebního pozemku, zastavěné území a nezastavěné území, soulad navrhované stavby s charakterem území, dosavadní využití a zastavěnost území,</w:t>
      </w:r>
      <w:bookmarkEnd w:id="3"/>
      <w:bookmarkEnd w:id="4"/>
      <w:bookmarkEnd w:id="5"/>
    </w:p>
    <w:p w14:paraId="4CFC2BFF" w14:textId="118A6E07" w:rsidR="00D554C6" w:rsidRDefault="00D554C6" w:rsidP="00D554C6">
      <w:pPr>
        <w:jc w:val="both"/>
      </w:pPr>
      <w:bookmarkStart w:id="6" w:name="_Toc521933506"/>
      <w:bookmarkStart w:id="7" w:name="_Toc32213787"/>
      <w:r>
        <w:t xml:space="preserve">Jedná se o stavbu zařízení dobíjecí stanice na parkovišti </w:t>
      </w:r>
      <w:r w:rsidR="008045FE">
        <w:t>Penny Marketu</w:t>
      </w:r>
      <w:r>
        <w:t xml:space="preserve"> – </w:t>
      </w:r>
      <w:r w:rsidR="00DE25DF">
        <w:t xml:space="preserve">Krkonošská 1826, 509 01 Nová Paka </w:t>
      </w:r>
      <w:r>
        <w:t>pro E.ON Česká republika, s.r.o. Na pozem</w:t>
      </w:r>
      <w:r w:rsidR="00C9500C">
        <w:t>ku</w:t>
      </w:r>
      <w:r>
        <w:t xml:space="preserve"> </w:t>
      </w:r>
      <w:r w:rsidR="00DE25DF">
        <w:t>577/2</w:t>
      </w:r>
      <w:r>
        <w:t>, kter</w:t>
      </w:r>
      <w:r w:rsidR="00270C3A">
        <w:t>ý</w:t>
      </w:r>
      <w:r>
        <w:t xml:space="preserve"> se nacház</w:t>
      </w:r>
      <w:r w:rsidR="00270C3A">
        <w:t>í</w:t>
      </w:r>
      <w:r>
        <w:t xml:space="preserve"> v katastrálním území </w:t>
      </w:r>
      <w:r w:rsidR="00DE25DF">
        <w:t>Nová Paka</w:t>
      </w:r>
      <w:r>
        <w:t xml:space="preserve"> [</w:t>
      </w:r>
      <w:r w:rsidR="00512CFF">
        <w:t>705128</w:t>
      </w:r>
      <w:r>
        <w:t xml:space="preserve">] ve vlastnictví </w:t>
      </w:r>
      <w:r w:rsidR="00512CFF" w:rsidRPr="00512CFF">
        <w:t>REWENTA Fond 6 s.r.o., Počernická 257, 25073 Radonice</w:t>
      </w:r>
      <w:r w:rsidR="00512CFF">
        <w:t>.</w:t>
      </w:r>
    </w:p>
    <w:p w14:paraId="6D06171B" w14:textId="4A1E14B5" w:rsidR="00D554C6" w:rsidRDefault="00D554C6" w:rsidP="00D554C6">
      <w:pPr>
        <w:jc w:val="both"/>
      </w:pPr>
      <w:r>
        <w:t xml:space="preserve">Na místě stávající zpevněné plochy parkoviště zůstanou dvě parkovací místa, která budou upravena pro </w:t>
      </w:r>
      <w:r w:rsidR="00694584">
        <w:t>dobíjení elektromobilů</w:t>
      </w:r>
      <w:r w:rsidR="00445644">
        <w:t xml:space="preserve">. </w:t>
      </w:r>
      <w:r w:rsidR="00445644" w:rsidRPr="00677086">
        <w:t xml:space="preserve">Součástí stavby </w:t>
      </w:r>
      <w:r w:rsidR="00445644">
        <w:t>jsou</w:t>
      </w:r>
      <w:r w:rsidR="00445644" w:rsidRPr="00677086">
        <w:t xml:space="preserve"> betonov</w:t>
      </w:r>
      <w:r w:rsidR="00445644">
        <w:t>é</w:t>
      </w:r>
      <w:r w:rsidR="00445644" w:rsidRPr="00677086">
        <w:t xml:space="preserve"> základ</w:t>
      </w:r>
      <w:r w:rsidR="00445644">
        <w:t>ové patky</w:t>
      </w:r>
      <w:r w:rsidR="00445644" w:rsidRPr="00677086">
        <w:t xml:space="preserve"> pro dobíjecí stanic</w:t>
      </w:r>
      <w:r w:rsidR="00445644">
        <w:t>e,</w:t>
      </w:r>
      <w:r w:rsidR="00F83731">
        <w:t xml:space="preserve"> </w:t>
      </w:r>
      <w:r w:rsidR="00445644">
        <w:t>elektroměrový rozvaděč, rozpojovací skříň a</w:t>
      </w:r>
      <w:r w:rsidR="00445644" w:rsidRPr="00677086">
        <w:t xml:space="preserve"> </w:t>
      </w:r>
      <w:r w:rsidR="00445644">
        <w:t>kabelové vedení</w:t>
      </w:r>
      <w:r w:rsidR="00445644" w:rsidRPr="00677086">
        <w:t>.</w:t>
      </w:r>
      <w:r w:rsidR="00F6662B">
        <w:t xml:space="preserve"> Dopravní značení není součástí realizace dobíjecích stanic. </w:t>
      </w:r>
    </w:p>
    <w:p w14:paraId="5EE1CE0A" w14:textId="1FB0BEDB" w:rsidR="00016332" w:rsidRPr="00134079" w:rsidRDefault="00016332" w:rsidP="00014BF7">
      <w:pPr>
        <w:pStyle w:val="Nadpis3"/>
        <w:jc w:val="both"/>
      </w:pPr>
      <w:bookmarkStart w:id="8" w:name="_Toc98260341"/>
      <w:r w:rsidRPr="00134079">
        <w:t>b) údaje o souladu stavby s územně plánovací dokumentací, s cíli a úkoly územního plánování, včetně informace o vydané územně plánovací dokumentaci,</w:t>
      </w:r>
      <w:bookmarkEnd w:id="6"/>
      <w:bookmarkEnd w:id="7"/>
      <w:bookmarkEnd w:id="8"/>
    </w:p>
    <w:p w14:paraId="2AD44220" w14:textId="7678351B" w:rsidR="0089298C" w:rsidRDefault="0089298C" w:rsidP="00014BF7">
      <w:pPr>
        <w:jc w:val="both"/>
      </w:pPr>
      <w:bookmarkStart w:id="9" w:name="_Toc521933507"/>
      <w:bookmarkStart w:id="10" w:name="_Toc32213788"/>
      <w:r w:rsidRPr="005B625A">
        <w:t>V územní</w:t>
      </w:r>
      <w:r w:rsidR="00087E6E">
        <w:t>m</w:t>
      </w:r>
      <w:r w:rsidRPr="005B625A">
        <w:t xml:space="preserve"> plánu obce </w:t>
      </w:r>
      <w:r w:rsidR="00851CA7">
        <w:t>je parcela</w:t>
      </w:r>
      <w:r w:rsidRPr="005B625A">
        <w:t xml:space="preserve"> </w:t>
      </w:r>
      <w:r w:rsidR="00BB3945">
        <w:t>577/2</w:t>
      </w:r>
      <w:r w:rsidR="00087E6E">
        <w:t xml:space="preserve"> </w:t>
      </w:r>
      <w:r w:rsidRPr="005B625A">
        <w:t>vyznačen</w:t>
      </w:r>
      <w:r w:rsidR="00333635">
        <w:t>a</w:t>
      </w:r>
      <w:r w:rsidRPr="005B625A">
        <w:t xml:space="preserve"> jako</w:t>
      </w:r>
      <w:r w:rsidR="00424E3E">
        <w:t>:</w:t>
      </w:r>
      <w:r w:rsidRPr="005B625A">
        <w:t xml:space="preserve"> </w:t>
      </w:r>
      <w:r w:rsidR="00231CD4">
        <w:t>OM</w:t>
      </w:r>
      <w:r w:rsidR="00447572">
        <w:t xml:space="preserve"> – komerční zařízení malá a střední. </w:t>
      </w:r>
      <w:r w:rsidR="003A373D">
        <w:t>Navržená stavba má doplňující funkci k provozu parkoviště.</w:t>
      </w:r>
    </w:p>
    <w:p w14:paraId="2BF98564" w14:textId="54276D43" w:rsidR="0089298C" w:rsidRDefault="0089298C" w:rsidP="00014BF7">
      <w:pPr>
        <w:jc w:val="both"/>
      </w:pPr>
      <w:r>
        <w:t>Navrženou drobnou stavbou DS a zpevněných ploch kolem ní se nemění funkční využití ani charakter území a stavba je tedy jako taková v souladu s</w:t>
      </w:r>
      <w:r w:rsidR="00886846">
        <w:t> územním plánem</w:t>
      </w:r>
      <w:r>
        <w:t>, s cíli a úkoly územního plánování, jsou dodrženy regulační požadavky a s ohledem na souvislosti a charakter území bude dodrženo obecných požadavků dle vyhlášky č. 501/2006 Sb., o obecných požadavcích na využívání území, především stanovování podmínek využívání a umisťování staveb na nich, které nezhoršuje kvalitu prostředí a hodnotu území.</w:t>
      </w:r>
    </w:p>
    <w:p w14:paraId="4EAB559C" w14:textId="567F7193" w:rsidR="00424E3E" w:rsidRDefault="005D7227" w:rsidP="00E04AD9">
      <w:pPr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10EE0D6" wp14:editId="6B6B0DAE">
                <wp:simplePos x="0" y="0"/>
                <wp:positionH relativeFrom="column">
                  <wp:posOffset>759460</wp:posOffset>
                </wp:positionH>
                <wp:positionV relativeFrom="paragraph">
                  <wp:posOffset>1677670</wp:posOffset>
                </wp:positionV>
                <wp:extent cx="647700" cy="352425"/>
                <wp:effectExtent l="57150" t="38100" r="95250" b="123825"/>
                <wp:wrapNone/>
                <wp:docPr id="9" name="Přímá spojnice se šipkou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47700" cy="352425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rgbClr val="FF0000"/>
                          </a:solidFill>
                          <a:tailEnd type="triangle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8031EE1" id="_x0000_t32" coordsize="21600,21600" o:spt="32" o:oned="t" path="m,l21600,21600e" filled="f">
                <v:path arrowok="t" fillok="f" o:connecttype="none"/>
                <o:lock v:ext="edit" shapetype="t"/>
              </v:shapetype>
              <v:shape id="Přímá spojnice se šipkou 9" o:spid="_x0000_s1026" type="#_x0000_t32" style="position:absolute;margin-left:59.8pt;margin-top:132.1pt;width:51pt;height:27.75pt;flip:y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" strokecolor="red" strokeweight="6pt">
                <v:stroke endarrow="block" joinstyle="miter"/>
                <v:shadow on="t" color="black" opacity="26214f" origin="-.5,-.5" offset=".74836mm,.74836mm"/>
              </v:shape>
            </w:pict>
          </mc:Fallback>
        </mc:AlternateContent>
      </w:r>
      <w:r w:rsidR="003E4555" w:rsidRPr="003E4555">
        <w:rPr>
          <w:noProof/>
        </w:rPr>
        <w:t xml:space="preserve"> </w:t>
      </w:r>
      <w:r w:rsidR="003E4555" w:rsidRPr="003E4555">
        <w:rPr>
          <w:noProof/>
        </w:rPr>
        <w:drawing>
          <wp:inline distT="0" distB="0" distL="0" distR="0" wp14:anchorId="054BEFA0" wp14:editId="61951F04">
            <wp:extent cx="3073718" cy="3067050"/>
            <wp:effectExtent l="0" t="0" r="0" b="0"/>
            <wp:docPr id="4" name="Obrázek 4" descr="Obsah obrázku map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4" descr="Obsah obrázku mapa&#10;&#10;Popis byl vytvořen automaticky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82086" cy="307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7172" w:rsidRPr="00D77172">
        <w:rPr>
          <w:noProof/>
        </w:rPr>
        <w:t xml:space="preserve"> </w:t>
      </w:r>
      <w:r w:rsidR="00231CD4" w:rsidRPr="00231CD4">
        <w:rPr>
          <w:noProof/>
        </w:rPr>
        <w:drawing>
          <wp:inline distT="0" distB="0" distL="0" distR="0" wp14:anchorId="32EDC227" wp14:editId="198AFC9D">
            <wp:extent cx="3175866" cy="2332355"/>
            <wp:effectExtent l="0" t="0" r="5715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97690" cy="2348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4E3E">
        <w:t xml:space="preserve">Výřez z územního plánu města </w:t>
      </w:r>
      <w:r w:rsidR="00E04AD9">
        <w:t>Nová Paka</w:t>
      </w:r>
      <w:r w:rsidR="000F25B6">
        <w:t>.</w:t>
      </w:r>
    </w:p>
    <w:p w14:paraId="78C0918C" w14:textId="07761583" w:rsidR="00016332" w:rsidRDefault="00016332" w:rsidP="00014BF7">
      <w:pPr>
        <w:pStyle w:val="Nadpis3"/>
        <w:jc w:val="both"/>
      </w:pPr>
      <w:bookmarkStart w:id="11" w:name="_Toc98260342"/>
      <w:r w:rsidRPr="0056623E">
        <w:lastRenderedPageBreak/>
        <w:t>c) informace o vydaných rozhodnutích o povolení výjimky z obecný</w:t>
      </w:r>
      <w:r>
        <w:t>ch požadavků na využívání území,</w:t>
      </w:r>
      <w:bookmarkEnd w:id="9"/>
      <w:bookmarkEnd w:id="10"/>
      <w:bookmarkEnd w:id="11"/>
    </w:p>
    <w:p w14:paraId="6F8D6AFD" w14:textId="77777777" w:rsidR="00424E3E" w:rsidRDefault="00424E3E" w:rsidP="00014BF7">
      <w:pPr>
        <w:jc w:val="both"/>
      </w:pPr>
      <w:bookmarkStart w:id="12" w:name="_Toc521933508"/>
      <w:bookmarkStart w:id="13" w:name="_Toc32213789"/>
      <w:r>
        <w:t>Stavba nevyžaduje výjimky z obecných požadavků na stavby.</w:t>
      </w:r>
    </w:p>
    <w:p w14:paraId="27E8C204" w14:textId="75709985" w:rsidR="00016332" w:rsidRPr="00A031D2" w:rsidRDefault="00016332" w:rsidP="00014BF7">
      <w:pPr>
        <w:pStyle w:val="Nadpis3"/>
        <w:jc w:val="both"/>
      </w:pPr>
      <w:bookmarkStart w:id="14" w:name="_Toc98260343"/>
      <w:r w:rsidRPr="00A031D2">
        <w:t>d) informace o tom, zda a v jakých částech dokumentace jsou zohledněny podmínky závazných stanovisek dotčených orgánů,</w:t>
      </w:r>
      <w:bookmarkEnd w:id="12"/>
      <w:bookmarkEnd w:id="13"/>
      <w:bookmarkEnd w:id="14"/>
    </w:p>
    <w:p w14:paraId="663EBFD8" w14:textId="3556B6D8" w:rsidR="00424E3E" w:rsidRPr="009E1FAF" w:rsidRDefault="00424E3E" w:rsidP="00014BF7">
      <w:pPr>
        <w:jc w:val="both"/>
      </w:pPr>
      <w:bookmarkStart w:id="15" w:name="_Toc521933509"/>
      <w:bookmarkStart w:id="16" w:name="_Toc32213790"/>
      <w:r w:rsidRPr="009E1FAF">
        <w:t>Projektová dokumentace je v souladu s požadavky dotčených orgánů, které jsou součástí této PD v samostatné části E. Dokladová část.</w:t>
      </w:r>
    </w:p>
    <w:p w14:paraId="178283E3" w14:textId="01C2FB28" w:rsidR="00C636DD" w:rsidRDefault="00D97259" w:rsidP="00E04AD9">
      <w:pPr>
        <w:jc w:val="both"/>
      </w:pPr>
      <w:bookmarkStart w:id="17" w:name="_Hlk53560849"/>
      <w:r w:rsidRPr="009E1FAF">
        <w:t xml:space="preserve">Ochranná a bezpečnostní pásma jednotlivých sítí a podmínky práce v nich, jsou stanovena příslušnými správci sítí a dotčenými orgány v jednotlivých vyjádřeních – viz. přílohy – </w:t>
      </w:r>
      <w:r w:rsidR="009E369F" w:rsidRPr="009E1FAF">
        <w:t>E. Dokladová část</w:t>
      </w:r>
      <w:r w:rsidRPr="009E1FAF">
        <w:t>.</w:t>
      </w:r>
      <w:bookmarkEnd w:id="17"/>
    </w:p>
    <w:p w14:paraId="559D8D0D" w14:textId="0F761C32" w:rsidR="00F14466" w:rsidRPr="00320393" w:rsidRDefault="00F14466" w:rsidP="00F14466">
      <w:pPr>
        <w:spacing w:after="0"/>
        <w:jc w:val="both"/>
      </w:pPr>
      <w:r>
        <w:rPr>
          <w:u w:val="single"/>
        </w:rPr>
        <w:t>CETIN a.s.</w:t>
      </w:r>
      <w:r>
        <w:t xml:space="preserve"> – v blízkosti stavebního záměru se nacházejí sítě </w:t>
      </w:r>
      <w:r w:rsidRPr="00D355D4">
        <w:t>společnosti</w:t>
      </w:r>
      <w:r>
        <w:t xml:space="preserve"> CETIN a.s.</w:t>
      </w:r>
      <w:r w:rsidR="008A5222">
        <w:t xml:space="preserve"> </w:t>
      </w:r>
      <w:r w:rsidRPr="005D53E4">
        <w:t>– budou dodrženy podmínky uvedené ve vyjádření</w:t>
      </w:r>
      <w:r>
        <w:t xml:space="preserve"> č. j.: </w:t>
      </w:r>
      <w:r w:rsidR="008E1D2F" w:rsidRPr="008E1D2F">
        <w:t>855369/21</w:t>
      </w:r>
    </w:p>
    <w:p w14:paraId="35A802F0" w14:textId="3BE9FD6E" w:rsidR="007E5C86" w:rsidRDefault="007E5C86" w:rsidP="007E5C86">
      <w:pPr>
        <w:spacing w:after="0"/>
        <w:jc w:val="both"/>
      </w:pPr>
      <w:r w:rsidRPr="005D53E4">
        <w:rPr>
          <w:u w:val="single"/>
        </w:rPr>
        <w:t>ČEZ Distribuce, a.s.</w:t>
      </w:r>
      <w:r w:rsidRPr="005D53E4">
        <w:t xml:space="preserve"> </w:t>
      </w:r>
      <w:r>
        <w:t>–</w:t>
      </w:r>
      <w:r w:rsidRPr="005D53E4">
        <w:t xml:space="preserve"> </w:t>
      </w:r>
      <w:r>
        <w:t xml:space="preserve">dojde ke střetu se sítěmi – budou dodrženy podmínky uvedené ve vyjádření č.j.: </w:t>
      </w:r>
      <w:r w:rsidR="00731F91" w:rsidRPr="00731F91">
        <w:t>001125295685</w:t>
      </w:r>
    </w:p>
    <w:p w14:paraId="283BEB86" w14:textId="7891988C" w:rsidR="00544C83" w:rsidRDefault="00ED3B05" w:rsidP="00544C83">
      <w:pPr>
        <w:spacing w:after="0"/>
        <w:jc w:val="both"/>
      </w:pPr>
      <w:proofErr w:type="spellStart"/>
      <w:r>
        <w:rPr>
          <w:u w:val="single"/>
        </w:rPr>
        <w:t>Gasnet</w:t>
      </w:r>
      <w:proofErr w:type="spellEnd"/>
      <w:r>
        <w:rPr>
          <w:u w:val="single"/>
        </w:rPr>
        <w:t xml:space="preserve"> s.r.o.</w:t>
      </w:r>
      <w:r w:rsidR="00544C83" w:rsidRPr="005D53E4">
        <w:t xml:space="preserve"> </w:t>
      </w:r>
      <w:r w:rsidR="00544C83">
        <w:t>–</w:t>
      </w:r>
      <w:r w:rsidR="00544C83" w:rsidRPr="005D53E4">
        <w:t xml:space="preserve"> </w:t>
      </w:r>
      <w:r>
        <w:t xml:space="preserve">v blízkosti stavebního záměru se nacházejí sítě </w:t>
      </w:r>
      <w:r w:rsidRPr="00D355D4">
        <w:t>společnosti</w:t>
      </w:r>
      <w:r>
        <w:t xml:space="preserve"> </w:t>
      </w:r>
      <w:proofErr w:type="spellStart"/>
      <w:r w:rsidRPr="00ED3B05">
        <w:t>Gasnet</w:t>
      </w:r>
      <w:proofErr w:type="spellEnd"/>
      <w:r w:rsidRPr="00ED3B05">
        <w:t xml:space="preserve"> s.r.o.</w:t>
      </w:r>
      <w:r>
        <w:t xml:space="preserve"> </w:t>
      </w:r>
      <w:r w:rsidR="00544C83">
        <w:t xml:space="preserve">– budou dodrženy podmínky uvedené ve vyjádření č.j.: </w:t>
      </w:r>
      <w:r w:rsidR="00460A31" w:rsidRPr="00460A31">
        <w:t>5002585157</w:t>
      </w:r>
    </w:p>
    <w:p w14:paraId="2E738BB6" w14:textId="6321BA6E" w:rsidR="00515B86" w:rsidRDefault="00BD5A1F" w:rsidP="00322E8D">
      <w:pPr>
        <w:spacing w:after="0"/>
        <w:jc w:val="both"/>
      </w:pPr>
      <w:r>
        <w:rPr>
          <w:u w:val="single"/>
        </w:rPr>
        <w:t>Městský úřad Nová Paka</w:t>
      </w:r>
      <w:r w:rsidRPr="00FE4923">
        <w:t xml:space="preserve"> </w:t>
      </w:r>
      <w:r w:rsidRPr="00400CF9">
        <w:t>–</w:t>
      </w:r>
      <w:r w:rsidR="00CC79C4">
        <w:t xml:space="preserve"> </w:t>
      </w:r>
      <w:r w:rsidR="00CC79C4" w:rsidRPr="00CC79C4">
        <w:t xml:space="preserve">budou dodrženy podmínky </w:t>
      </w:r>
      <w:r w:rsidR="00CE0971">
        <w:t>uvedené v</w:t>
      </w:r>
      <w:r w:rsidR="00CC79C4">
        <w:t xml:space="preserve"> koordinované</w:t>
      </w:r>
      <w:r w:rsidR="00CE0971">
        <w:t>m</w:t>
      </w:r>
      <w:r w:rsidRPr="00400CF9">
        <w:t xml:space="preserve"> </w:t>
      </w:r>
      <w:r>
        <w:t>závazné</w:t>
      </w:r>
      <w:r w:rsidR="00CE0971">
        <w:t>m</w:t>
      </w:r>
      <w:r>
        <w:t xml:space="preserve"> </w:t>
      </w:r>
      <w:r w:rsidRPr="00400CF9">
        <w:t>stanovisk</w:t>
      </w:r>
      <w:r w:rsidR="00CE0971">
        <w:t>u</w:t>
      </w:r>
      <w:r>
        <w:t xml:space="preserve"> – č.j. </w:t>
      </w:r>
      <w:r w:rsidR="008E7DDC" w:rsidRPr="008E7DDC">
        <w:t>MUNP/2022/5559/SÚ/MB</w:t>
      </w:r>
      <w:r w:rsidR="003310BE">
        <w:br/>
      </w:r>
      <w:r w:rsidR="00515B86" w:rsidRPr="009419A7">
        <w:rPr>
          <w:u w:val="single"/>
        </w:rPr>
        <w:t>Povodí Labe, státní podnik</w:t>
      </w:r>
      <w:r w:rsidR="00515B86" w:rsidRPr="005D53E4">
        <w:t xml:space="preserve"> </w:t>
      </w:r>
      <w:r w:rsidR="00515B86">
        <w:t xml:space="preserve">– stanovisko č.j. </w:t>
      </w:r>
      <w:proofErr w:type="spellStart"/>
      <w:r w:rsidR="0030470B" w:rsidRPr="0030470B">
        <w:t>Pla</w:t>
      </w:r>
      <w:proofErr w:type="spellEnd"/>
      <w:r w:rsidR="0030470B" w:rsidRPr="0030470B">
        <w:t>/2022/015747</w:t>
      </w:r>
    </w:p>
    <w:p w14:paraId="51C2AF32" w14:textId="77777777" w:rsidR="00322E8D" w:rsidRPr="009E1FAF" w:rsidRDefault="00322E8D" w:rsidP="00322E8D">
      <w:pPr>
        <w:spacing w:after="0"/>
        <w:jc w:val="both"/>
      </w:pPr>
    </w:p>
    <w:p w14:paraId="42B64DFD" w14:textId="686BE322" w:rsidR="00C636DD" w:rsidRPr="009E1FAF" w:rsidRDefault="00C636DD" w:rsidP="00014BF7">
      <w:pPr>
        <w:jc w:val="both"/>
      </w:pPr>
      <w:r w:rsidRPr="009E1FAF">
        <w:t xml:space="preserve">Investor má smlouvu o připojení, tato smlouva je součástí PD, nachází se v </w:t>
      </w:r>
      <w:r w:rsidR="009E369F" w:rsidRPr="009E1FAF">
        <w:t>E. Dokladová část.</w:t>
      </w:r>
    </w:p>
    <w:p w14:paraId="57215DC6" w14:textId="77777777" w:rsidR="00016332" w:rsidRPr="00A031D2" w:rsidRDefault="00016332" w:rsidP="00014BF7">
      <w:pPr>
        <w:pStyle w:val="Nadpis3"/>
        <w:jc w:val="both"/>
      </w:pPr>
      <w:bookmarkStart w:id="18" w:name="_Toc98260344"/>
      <w:r w:rsidRPr="00A031D2">
        <w:t xml:space="preserve">e) výčet a závěry provedených průzkumů a </w:t>
      </w:r>
      <w:proofErr w:type="gramStart"/>
      <w:r w:rsidRPr="00A031D2">
        <w:t>rozborů - geologický</w:t>
      </w:r>
      <w:proofErr w:type="gramEnd"/>
      <w:r w:rsidRPr="00A031D2">
        <w:t xml:space="preserve"> průzkum, hydrogeologický průzkum, stavebně historický průzkum apod.,</w:t>
      </w:r>
      <w:bookmarkEnd w:id="15"/>
      <w:bookmarkEnd w:id="16"/>
      <w:bookmarkEnd w:id="18"/>
    </w:p>
    <w:p w14:paraId="6A393535" w14:textId="1BD32914" w:rsidR="00424E3E" w:rsidRDefault="00424E3E" w:rsidP="00014BF7">
      <w:pPr>
        <w:jc w:val="both"/>
      </w:pPr>
      <w:r>
        <w:t>Charakterem stavby zařízení dobíjecí stanice nebyl stanoven požadavek na zpracování</w:t>
      </w:r>
      <w:r w:rsidR="00371F78">
        <w:t xml:space="preserve"> </w:t>
      </w:r>
      <w:r>
        <w:t>žádného průzkumu.</w:t>
      </w:r>
    </w:p>
    <w:p w14:paraId="2FBB22A6" w14:textId="77777777" w:rsidR="00424E3E" w:rsidRDefault="00424E3E" w:rsidP="00014BF7">
      <w:pPr>
        <w:jc w:val="both"/>
      </w:pPr>
      <w:r>
        <w:t>Před započetím zemních a montážních prací je nutno přesně vytyčit stávající podzemní zařízení, zejména kanalizační, vodovodní a plynové potrubí a místní rozvodné kabelové sítě osvětlení.</w:t>
      </w:r>
    </w:p>
    <w:p w14:paraId="392CFF77" w14:textId="77777777" w:rsidR="00424E3E" w:rsidRPr="00CF7F86" w:rsidRDefault="00424E3E" w:rsidP="00014BF7">
      <w:pPr>
        <w:jc w:val="both"/>
        <w:rPr>
          <w:b/>
          <w:bCs/>
        </w:rPr>
      </w:pPr>
      <w:r>
        <w:t>Při styku s cizími zařízeními vyloučit použití mechanizace.</w:t>
      </w:r>
    </w:p>
    <w:p w14:paraId="5220BDF4" w14:textId="77777777" w:rsidR="00016332" w:rsidRPr="00B944A8" w:rsidRDefault="00016332" w:rsidP="00014BF7">
      <w:pPr>
        <w:pStyle w:val="Nadpis3"/>
        <w:jc w:val="both"/>
      </w:pPr>
      <w:bookmarkStart w:id="19" w:name="_Toc521933510"/>
      <w:bookmarkStart w:id="20" w:name="_Toc32213791"/>
      <w:bookmarkStart w:id="21" w:name="_Toc98260345"/>
      <w:r w:rsidRPr="00B944A8">
        <w:t>f) ochrana území podle jiných právních předpisů,</w:t>
      </w:r>
      <w:bookmarkEnd w:id="19"/>
      <w:bookmarkEnd w:id="20"/>
      <w:bookmarkEnd w:id="21"/>
    </w:p>
    <w:p w14:paraId="4FF7C2CE" w14:textId="77777777" w:rsidR="00424E3E" w:rsidRPr="00A73AA3" w:rsidRDefault="00424E3E" w:rsidP="00014BF7">
      <w:pPr>
        <w:pStyle w:val="Nadpis7"/>
        <w:jc w:val="both"/>
        <w:rPr>
          <w:rFonts w:ascii="Tahoma" w:hAnsi="Tahoma" w:cs="Tahoma"/>
          <w:i w:val="0"/>
          <w:iCs w:val="0"/>
          <w:color w:val="auto"/>
          <w:u w:val="single"/>
        </w:rPr>
      </w:pPr>
      <w:r w:rsidRPr="00A73AA3">
        <w:rPr>
          <w:rFonts w:ascii="Tahoma" w:hAnsi="Tahoma" w:cs="Tahoma"/>
          <w:i w:val="0"/>
          <w:iCs w:val="0"/>
          <w:color w:val="auto"/>
          <w:u w:val="single"/>
        </w:rPr>
        <w:t>Památková rezervace, památková zóna</w:t>
      </w:r>
    </w:p>
    <w:p w14:paraId="695ABF4B" w14:textId="77777777" w:rsidR="00D75099" w:rsidRPr="00A73AA3" w:rsidRDefault="00D75099" w:rsidP="00014BF7">
      <w:pPr>
        <w:jc w:val="both"/>
      </w:pPr>
      <w:r w:rsidRPr="00A73AA3">
        <w:t>Parcela se nenachází v památkové rezervaci či památkové zóně.</w:t>
      </w:r>
    </w:p>
    <w:p w14:paraId="6B16B1A0" w14:textId="77777777" w:rsidR="00424E3E" w:rsidRPr="00A73AA3" w:rsidRDefault="00424E3E" w:rsidP="00014BF7">
      <w:pPr>
        <w:pStyle w:val="Nadpis7"/>
        <w:jc w:val="both"/>
        <w:rPr>
          <w:rFonts w:ascii="Tahoma" w:hAnsi="Tahoma" w:cs="Tahoma"/>
          <w:i w:val="0"/>
          <w:iCs w:val="0"/>
          <w:color w:val="auto"/>
          <w:u w:val="single"/>
        </w:rPr>
      </w:pPr>
      <w:r w:rsidRPr="00A73AA3">
        <w:rPr>
          <w:rFonts w:ascii="Tahoma" w:hAnsi="Tahoma" w:cs="Tahoma"/>
          <w:i w:val="0"/>
          <w:iCs w:val="0"/>
          <w:color w:val="auto"/>
          <w:u w:val="single"/>
        </w:rPr>
        <w:t>Zvláště chráněné území</w:t>
      </w:r>
    </w:p>
    <w:p w14:paraId="60A9466D" w14:textId="77777777" w:rsidR="00424E3E" w:rsidRPr="00A73AA3" w:rsidRDefault="00424E3E" w:rsidP="00014BF7">
      <w:pPr>
        <w:jc w:val="both"/>
      </w:pPr>
      <w:r w:rsidRPr="00A73AA3">
        <w:t>Parcela se nenachází ve zvláště chráněném území.</w:t>
      </w:r>
    </w:p>
    <w:p w14:paraId="58FFB4D0" w14:textId="77777777" w:rsidR="00424E3E" w:rsidRPr="00A73AA3" w:rsidRDefault="00424E3E" w:rsidP="00014BF7">
      <w:pPr>
        <w:pStyle w:val="Nadpis7"/>
        <w:jc w:val="both"/>
        <w:rPr>
          <w:rFonts w:ascii="Tahoma" w:hAnsi="Tahoma" w:cs="Tahoma"/>
          <w:i w:val="0"/>
          <w:iCs w:val="0"/>
          <w:color w:val="auto"/>
          <w:u w:val="single"/>
        </w:rPr>
      </w:pPr>
      <w:r w:rsidRPr="00A73AA3">
        <w:rPr>
          <w:rFonts w:ascii="Tahoma" w:hAnsi="Tahoma" w:cs="Tahoma"/>
          <w:i w:val="0"/>
          <w:iCs w:val="0"/>
          <w:color w:val="auto"/>
          <w:u w:val="single"/>
        </w:rPr>
        <w:t>Jiné ochrany</w:t>
      </w:r>
    </w:p>
    <w:p w14:paraId="4FAD6817" w14:textId="77777777" w:rsidR="003B59A5" w:rsidRDefault="003B59A5" w:rsidP="003B59A5">
      <w:pPr>
        <w:jc w:val="both"/>
      </w:pPr>
      <w:r>
        <w:t>Parcela se nenachází v žádném chráněném území.</w:t>
      </w:r>
    </w:p>
    <w:p w14:paraId="7A23E7B2" w14:textId="77777777" w:rsidR="00424E3E" w:rsidRDefault="00424E3E" w:rsidP="00014BF7">
      <w:pPr>
        <w:jc w:val="both"/>
      </w:pPr>
    </w:p>
    <w:p w14:paraId="4E7C8E0D" w14:textId="0375B7DC" w:rsidR="00424E3E" w:rsidRDefault="00424E3E" w:rsidP="00FE0B91">
      <w:pPr>
        <w:spacing w:after="160" w:line="259" w:lineRule="auto"/>
      </w:pPr>
      <w:r>
        <w:lastRenderedPageBreak/>
        <w:t>Vlastnické právo na objekt a pozemky dle výpisu z katastru nemovitostí:</w:t>
      </w:r>
    </w:p>
    <w:p w14:paraId="62E749D2" w14:textId="449CC506" w:rsidR="00087E6E" w:rsidRPr="00B21E51" w:rsidRDefault="00BC5909" w:rsidP="00B21E51">
      <w:pPr>
        <w:spacing w:after="160" w:line="259" w:lineRule="auto"/>
        <w:jc w:val="both"/>
      </w:pPr>
      <w:bookmarkStart w:id="22" w:name="_Toc521933511"/>
      <w:bookmarkStart w:id="23" w:name="_Toc32213792"/>
      <w:r w:rsidRPr="00BC5909">
        <w:rPr>
          <w:noProof/>
        </w:rPr>
        <w:drawing>
          <wp:inline distT="0" distB="0" distL="0" distR="0" wp14:anchorId="4D3F4BA0" wp14:editId="6881E436">
            <wp:extent cx="6336030" cy="5352415"/>
            <wp:effectExtent l="0" t="0" r="7620" b="635"/>
            <wp:docPr id="12" name="Obrázek 12" descr="Obsah obrázku tex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ázek 12" descr="Obsah obrázku text&#10;&#10;Popis byl vytvořen automaticky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36030" cy="535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9794C" w14:textId="77777777" w:rsidR="00BC5909" w:rsidRDefault="00BC5909">
      <w:pPr>
        <w:spacing w:after="160" w:line="259" w:lineRule="auto"/>
        <w:rPr>
          <w:rFonts w:eastAsiaTheme="majorEastAsia" w:cstheme="majorBidi"/>
          <w:b/>
          <w:sz w:val="22"/>
          <w:szCs w:val="26"/>
        </w:rPr>
      </w:pPr>
      <w:r>
        <w:br w:type="page"/>
      </w:r>
    </w:p>
    <w:p w14:paraId="7193FA15" w14:textId="59BE3C3B" w:rsidR="00016332" w:rsidRPr="00852A1F" w:rsidRDefault="00016332" w:rsidP="00014BF7">
      <w:pPr>
        <w:pStyle w:val="Nadpis3"/>
        <w:jc w:val="both"/>
      </w:pPr>
      <w:bookmarkStart w:id="24" w:name="_Toc98260346"/>
      <w:r>
        <w:lastRenderedPageBreak/>
        <w:t>g</w:t>
      </w:r>
      <w:r w:rsidRPr="00852A1F">
        <w:t>) poloha vzhledem k záplavovému území, poddolovanému území apod.,</w:t>
      </w:r>
      <w:bookmarkEnd w:id="22"/>
      <w:bookmarkEnd w:id="23"/>
      <w:bookmarkEnd w:id="24"/>
    </w:p>
    <w:p w14:paraId="6F815217" w14:textId="77777777" w:rsidR="003B59A5" w:rsidRDefault="003B59A5" w:rsidP="003B59A5">
      <w:pPr>
        <w:jc w:val="both"/>
      </w:pPr>
      <w:r w:rsidRPr="006A573D">
        <w:t xml:space="preserve">Stavba se </w:t>
      </w:r>
      <w:r>
        <w:t>nenachází v záplavovém území.</w:t>
      </w:r>
    </w:p>
    <w:p w14:paraId="6DA4F1E5" w14:textId="58175E15" w:rsidR="005077C6" w:rsidRDefault="00981D1E" w:rsidP="00014BF7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8EF9245" wp14:editId="3B71458B">
                <wp:simplePos x="0" y="0"/>
                <wp:positionH relativeFrom="column">
                  <wp:posOffset>3085465</wp:posOffset>
                </wp:positionH>
                <wp:positionV relativeFrom="paragraph">
                  <wp:posOffset>1739900</wp:posOffset>
                </wp:positionV>
                <wp:extent cx="45719" cy="600075"/>
                <wp:effectExtent l="133350" t="38100" r="126365" b="85725"/>
                <wp:wrapNone/>
                <wp:docPr id="6" name="Přímá spojnice se šipkou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19" cy="600075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rgbClr val="FF0000"/>
                          </a:solidFill>
                          <a:tailEnd type="triangle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64582F" id="Přímá spojnice se šipkou 6" o:spid="_x0000_s1026" type="#_x0000_t32" style="position:absolute;margin-left:242.95pt;margin-top:137pt;width:3.6pt;height:47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" strokecolor="red" strokeweight="6pt">
                <v:stroke endarrow="block" joinstyle="miter"/>
                <v:shadow on="t" color="black" opacity="26214f" origin="-.5,-.5" offset=".74836mm,.74836mm"/>
              </v:shape>
            </w:pict>
          </mc:Fallback>
        </mc:AlternateContent>
      </w:r>
      <w:r w:rsidR="002638A8" w:rsidRPr="002638A8">
        <w:rPr>
          <w:noProof/>
        </w:rPr>
        <w:drawing>
          <wp:inline distT="0" distB="0" distL="0" distR="0" wp14:anchorId="0F6E993D" wp14:editId="39F3C69E">
            <wp:extent cx="6336030" cy="4096385"/>
            <wp:effectExtent l="0" t="0" r="7620" b="0"/>
            <wp:docPr id="13" name="Obrázek 13" descr="Obsah obrázku text, mapa, interiér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ázek 13" descr="Obsah obrázku text, mapa, interiér&#10;&#10;Popis byl vytvořen automaticky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36030" cy="4096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62445" w14:textId="3010B175" w:rsidR="005077C6" w:rsidRDefault="005077C6" w:rsidP="00014BF7">
      <w:pPr>
        <w:jc w:val="both"/>
      </w:pPr>
      <w:r>
        <w:t>Výřez z mapy prohlížeče záplavových území.</w:t>
      </w:r>
    </w:p>
    <w:p w14:paraId="0B749280" w14:textId="5FC28DAC" w:rsidR="00D74076" w:rsidRDefault="003E5C7E" w:rsidP="00014BF7">
      <w:pPr>
        <w:jc w:val="both"/>
      </w:pPr>
      <w:r>
        <w:t>Stavba se nenachází v poddolovaném území.</w:t>
      </w:r>
    </w:p>
    <w:p w14:paraId="47E1FCC8" w14:textId="77777777" w:rsidR="00016332" w:rsidRPr="00823532" w:rsidRDefault="00016332" w:rsidP="00014BF7">
      <w:pPr>
        <w:pStyle w:val="Nadpis3"/>
        <w:jc w:val="both"/>
        <w:rPr>
          <w:rStyle w:val="Nadpis2Char"/>
          <w:b/>
          <w:sz w:val="22"/>
        </w:rPr>
      </w:pPr>
      <w:bookmarkStart w:id="25" w:name="_Toc521933512"/>
      <w:bookmarkStart w:id="26" w:name="_Toc32213793"/>
      <w:bookmarkStart w:id="27" w:name="_Toc98260347"/>
      <w:r w:rsidRPr="00823532">
        <w:rPr>
          <w:rStyle w:val="Nadpis2Char"/>
          <w:b/>
          <w:sz w:val="22"/>
        </w:rPr>
        <w:t>h) vliv stavby na okolní stavby a pozemky, ochrana okolí, vliv stavby na odtokové poměry v území,</w:t>
      </w:r>
      <w:bookmarkEnd w:id="25"/>
      <w:bookmarkEnd w:id="26"/>
      <w:bookmarkEnd w:id="27"/>
    </w:p>
    <w:p w14:paraId="764B5016" w14:textId="70E625F5" w:rsidR="00371F78" w:rsidRDefault="005077C6" w:rsidP="00014BF7">
      <w:pPr>
        <w:jc w:val="both"/>
      </w:pPr>
      <w:bookmarkStart w:id="28" w:name="_Toc521933513"/>
      <w:bookmarkStart w:id="29" w:name="_Toc32213794"/>
      <w:r>
        <w:t>Navrhovaná stavba nebude mít žádný vliv na okolní stavby a pozemky</w:t>
      </w:r>
      <w:r w:rsidR="005A2AD1">
        <w:t>.</w:t>
      </w:r>
      <w:r w:rsidR="00EA59C9" w:rsidRPr="00EA59C9">
        <w:t xml:space="preserve"> </w:t>
      </w:r>
      <w:r w:rsidR="00EA59C9">
        <w:t>Navrhovaná stavba nebude mít žádný vliv na odtokové poměry v území.</w:t>
      </w:r>
    </w:p>
    <w:p w14:paraId="2B66C646" w14:textId="09EAC8D3" w:rsidR="005077C6" w:rsidRDefault="00371F78" w:rsidP="00014BF7">
      <w:pPr>
        <w:jc w:val="both"/>
      </w:pPr>
      <w:r>
        <w:t>P</w:t>
      </w:r>
      <w:r w:rsidR="005077C6">
        <w:t>locha dvou</w:t>
      </w:r>
      <w:r>
        <w:t xml:space="preserve"> </w:t>
      </w:r>
      <w:r w:rsidR="00EA59C9">
        <w:t>stávajících</w:t>
      </w:r>
      <w:r w:rsidR="005077C6">
        <w:t xml:space="preserve"> parkovacích stání </w:t>
      </w:r>
      <w:r>
        <w:t>je</w:t>
      </w:r>
      <w:r w:rsidR="005077C6">
        <w:t xml:space="preserve"> vyspádovaná na přilehl</w:t>
      </w:r>
      <w:r w:rsidR="00493593">
        <w:t>ou</w:t>
      </w:r>
      <w:r w:rsidR="005077C6">
        <w:t xml:space="preserve"> stávající </w:t>
      </w:r>
      <w:r w:rsidR="00421455">
        <w:t>plochu parkoviště</w:t>
      </w:r>
      <w:r w:rsidR="005077C6">
        <w:t>. Srážkové vody jsou odtud svedeny do stávající kanalizace.</w:t>
      </w:r>
    </w:p>
    <w:p w14:paraId="525DC870" w14:textId="77777777" w:rsidR="00D74076" w:rsidRDefault="00D74076" w:rsidP="00D74076">
      <w:pPr>
        <w:jc w:val="both"/>
      </w:pPr>
      <w:r>
        <w:t>Velikost odvodňované plochy zůstane nezměněna.</w:t>
      </w:r>
    </w:p>
    <w:p w14:paraId="208B9D5B" w14:textId="77777777" w:rsidR="00016332" w:rsidRDefault="00016332" w:rsidP="00014BF7">
      <w:pPr>
        <w:pStyle w:val="Nadpis3"/>
        <w:jc w:val="both"/>
      </w:pPr>
      <w:bookmarkStart w:id="30" w:name="_Toc98260348"/>
      <w:r w:rsidRPr="0056623E">
        <w:lastRenderedPageBreak/>
        <w:t>i) požadavky na asanace, demolice, kácení dřevin,</w:t>
      </w:r>
      <w:bookmarkEnd w:id="28"/>
      <w:bookmarkEnd w:id="29"/>
      <w:bookmarkEnd w:id="30"/>
    </w:p>
    <w:p w14:paraId="7CB3CD86" w14:textId="4542533D" w:rsidR="00493593" w:rsidRPr="00177150" w:rsidRDefault="00493593" w:rsidP="00014BF7">
      <w:pPr>
        <w:jc w:val="both"/>
      </w:pPr>
      <w:bookmarkStart w:id="31" w:name="_Toc521933514"/>
      <w:bookmarkStart w:id="32" w:name="_Toc32213795"/>
      <w:r>
        <w:t>Nevzniká požadavek na asanace, demolice ani kácení dřevin.</w:t>
      </w:r>
    </w:p>
    <w:p w14:paraId="1FB03FEF" w14:textId="77777777" w:rsidR="00016332" w:rsidRDefault="00016332" w:rsidP="00014BF7">
      <w:pPr>
        <w:pStyle w:val="Nadpis3"/>
        <w:jc w:val="both"/>
      </w:pPr>
      <w:bookmarkStart w:id="33" w:name="_Toc98260349"/>
      <w:r w:rsidRPr="0056623E">
        <w:t>j) požadavky na maximální dočasné a trvalé zábory zemědělského půdního fondu nebo pozemků určených k plnění funkce lesa,</w:t>
      </w:r>
      <w:bookmarkEnd w:id="31"/>
      <w:bookmarkEnd w:id="32"/>
      <w:bookmarkEnd w:id="33"/>
    </w:p>
    <w:p w14:paraId="7774C1E0" w14:textId="2385E871" w:rsidR="00493593" w:rsidRPr="000D431D" w:rsidRDefault="00493593" w:rsidP="00014BF7">
      <w:pPr>
        <w:jc w:val="both"/>
      </w:pPr>
      <w:bookmarkStart w:id="34" w:name="_Toc521933515"/>
      <w:bookmarkStart w:id="35" w:name="_Toc32213796"/>
      <w:r>
        <w:t xml:space="preserve">Vzhledem k informaci z katastru nemovitostí parcela nemá evidované BPEJ ani není pozemek určený k plnění funkce lesa. </w:t>
      </w:r>
    </w:p>
    <w:p w14:paraId="3550ABCD" w14:textId="77777777" w:rsidR="00016332" w:rsidRPr="00A031D2" w:rsidRDefault="00016332" w:rsidP="00014BF7">
      <w:pPr>
        <w:pStyle w:val="Nadpis3"/>
        <w:jc w:val="both"/>
      </w:pPr>
      <w:bookmarkStart w:id="36" w:name="_Toc98260350"/>
      <w:r w:rsidRPr="00A031D2">
        <w:t xml:space="preserve">k) územně technické </w:t>
      </w:r>
      <w:proofErr w:type="gramStart"/>
      <w:r w:rsidRPr="00A031D2">
        <w:t>podmínky - zejména</w:t>
      </w:r>
      <w:proofErr w:type="gramEnd"/>
      <w:r w:rsidRPr="00A031D2">
        <w:t xml:space="preserve"> možnost napojení na stávající dopravní a technickou infrastrukturu, možnost bezbariérového přístupu k navrhované stavbě,</w:t>
      </w:r>
      <w:bookmarkEnd w:id="34"/>
      <w:bookmarkEnd w:id="35"/>
      <w:bookmarkEnd w:id="36"/>
    </w:p>
    <w:p w14:paraId="1AFB6C88" w14:textId="78DB5CE9" w:rsidR="00D74076" w:rsidRDefault="001737CC" w:rsidP="00D74076">
      <w:pPr>
        <w:jc w:val="both"/>
        <w:rPr>
          <w:color w:val="FF0000"/>
        </w:rPr>
      </w:pPr>
      <w:bookmarkStart w:id="37" w:name="_Toc521933516"/>
      <w:bookmarkStart w:id="38" w:name="_Toc32213797"/>
      <w:r>
        <w:t>Stavba z</w:t>
      </w:r>
      <w:r w:rsidR="00D74076">
        <w:t xml:space="preserve">ařízení dobíjecí stanice bude přístupná a obslužná ze stávajícího parkoviště </w:t>
      </w:r>
      <w:r w:rsidR="00E532EC">
        <w:t>Penny Marketu</w:t>
      </w:r>
      <w:r w:rsidR="00D74076">
        <w:t xml:space="preserve"> – </w:t>
      </w:r>
      <w:r w:rsidR="009E3672">
        <w:t xml:space="preserve">adresa viz. odstavec B1, a), </w:t>
      </w:r>
      <w:r w:rsidR="00D74076">
        <w:t xml:space="preserve">na které je stávající příjezd po </w:t>
      </w:r>
      <w:r w:rsidR="006E37AF">
        <w:t>místní komunikaci z ulice Krkonošská</w:t>
      </w:r>
      <w:r w:rsidR="00D74076" w:rsidRPr="00371F78">
        <w:t xml:space="preserve">. Zařízení dobíjecí stanice bude napojené do </w:t>
      </w:r>
      <w:r w:rsidR="0036341B">
        <w:t xml:space="preserve">nové kabelové skříně </w:t>
      </w:r>
      <w:r w:rsidR="00100BC2">
        <w:t>HDS</w:t>
      </w:r>
      <w:r w:rsidR="00D74076" w:rsidRPr="00371F78">
        <w:t>. Osazení této skříně je předmětem jiného projektu.</w:t>
      </w:r>
    </w:p>
    <w:p w14:paraId="1B809EEE" w14:textId="77777777" w:rsidR="00493593" w:rsidRPr="00177150" w:rsidRDefault="00493593" w:rsidP="00014BF7">
      <w:pPr>
        <w:jc w:val="both"/>
      </w:pPr>
      <w:r>
        <w:t>Dobíjecí stanice není stavbou, kde je nutné zabezpečit podmínky pro pohyb osob se sníženou schopností pohybu a orientace.</w:t>
      </w:r>
    </w:p>
    <w:p w14:paraId="71D1F45C" w14:textId="77777777" w:rsidR="00016332" w:rsidRPr="006A01D0" w:rsidRDefault="00016332" w:rsidP="00014BF7">
      <w:pPr>
        <w:pStyle w:val="Nadpis3"/>
        <w:jc w:val="both"/>
      </w:pPr>
      <w:bookmarkStart w:id="39" w:name="_Toc98260351"/>
      <w:r w:rsidRPr="006A01D0">
        <w:t>l) věcné a časové vazby stavby, podmiňující, vyvolané, související investice,</w:t>
      </w:r>
      <w:bookmarkEnd w:id="37"/>
      <w:bookmarkEnd w:id="38"/>
      <w:bookmarkEnd w:id="39"/>
    </w:p>
    <w:p w14:paraId="68C6D4E2" w14:textId="77777777" w:rsidR="00493593" w:rsidRDefault="00493593" w:rsidP="00014BF7">
      <w:pPr>
        <w:jc w:val="both"/>
      </w:pPr>
      <w:bookmarkStart w:id="40" w:name="_Toc521933517"/>
      <w:bookmarkStart w:id="41" w:name="_Toc32213798"/>
      <w:r>
        <w:t xml:space="preserve">Stavba nevyžaduje žádné související investice. </w:t>
      </w:r>
    </w:p>
    <w:p w14:paraId="286FC6EB" w14:textId="77777777" w:rsidR="001737CC" w:rsidRDefault="001737CC">
      <w:pPr>
        <w:spacing w:after="160" w:line="259" w:lineRule="auto"/>
        <w:rPr>
          <w:rFonts w:eastAsiaTheme="majorEastAsia" w:cstheme="majorBidi"/>
          <w:b/>
          <w:sz w:val="22"/>
          <w:szCs w:val="26"/>
        </w:rPr>
      </w:pPr>
      <w:r>
        <w:br w:type="page"/>
      </w:r>
    </w:p>
    <w:p w14:paraId="57EEEDAA" w14:textId="34728547" w:rsidR="00016332" w:rsidRDefault="00016332" w:rsidP="00014BF7">
      <w:pPr>
        <w:pStyle w:val="Nadpis3"/>
        <w:jc w:val="both"/>
      </w:pPr>
      <w:bookmarkStart w:id="42" w:name="_Toc98260352"/>
      <w:r w:rsidRPr="008B0BEF">
        <w:lastRenderedPageBreak/>
        <w:t>m) seznam pozemků podle katastru nemovitostí, na kterých se stavba umísťuje,</w:t>
      </w:r>
      <w:bookmarkEnd w:id="40"/>
      <w:bookmarkEnd w:id="41"/>
      <w:bookmarkEnd w:id="42"/>
    </w:p>
    <w:p w14:paraId="08EFABFF" w14:textId="090DD5DE" w:rsidR="001737CC" w:rsidRDefault="00463568" w:rsidP="00014BF7">
      <w:pPr>
        <w:jc w:val="both"/>
      </w:pPr>
      <w:bookmarkStart w:id="43" w:name="_Toc521933518"/>
      <w:bookmarkStart w:id="44" w:name="_Toc32213799"/>
      <w:r w:rsidRPr="00463568">
        <w:rPr>
          <w:noProof/>
        </w:rPr>
        <w:drawing>
          <wp:inline distT="0" distB="0" distL="0" distR="0" wp14:anchorId="72D25AD8" wp14:editId="7FB71657">
            <wp:extent cx="5074793" cy="2371725"/>
            <wp:effectExtent l="0" t="0" r="0" b="0"/>
            <wp:docPr id="15" name="Obrázek 15" descr="Obsah obrázku stů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ázek 15" descr="Obsah obrázku stůl&#10;&#10;Popis byl vytvořen automaticky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96380" cy="2381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D7BD3" w14:textId="27AB0A80" w:rsidR="00016332" w:rsidRPr="00823532" w:rsidRDefault="00016332" w:rsidP="00014BF7">
      <w:pPr>
        <w:pStyle w:val="Nadpis3"/>
        <w:jc w:val="both"/>
      </w:pPr>
      <w:bookmarkStart w:id="45" w:name="_Toc98260353"/>
      <w:r w:rsidRPr="00823532">
        <w:t>n) seznam pozemků podle katastru nemovitostí, na kterých vznikne ochranné nebo bezpečnostní pásmo.</w:t>
      </w:r>
      <w:bookmarkEnd w:id="43"/>
      <w:bookmarkEnd w:id="44"/>
      <w:bookmarkEnd w:id="45"/>
    </w:p>
    <w:p w14:paraId="08D11203" w14:textId="77777777" w:rsidR="00464356" w:rsidRDefault="00464356" w:rsidP="00014BF7">
      <w:pPr>
        <w:jc w:val="both"/>
      </w:pPr>
      <w:bookmarkStart w:id="46" w:name="_Toc521933519"/>
      <w:bookmarkStart w:id="47" w:name="_Toc32213800"/>
      <w:r>
        <w:t xml:space="preserve">Stavbou nevznikne žádné nové ochranné pásmo. </w:t>
      </w:r>
    </w:p>
    <w:p w14:paraId="0F3203DD" w14:textId="77777777" w:rsidR="00016332" w:rsidRPr="00D241B5" w:rsidRDefault="00016332" w:rsidP="00014BF7">
      <w:pPr>
        <w:pStyle w:val="Nadpis1"/>
        <w:numPr>
          <w:ilvl w:val="0"/>
          <w:numId w:val="0"/>
        </w:numPr>
        <w:ind w:left="397" w:hanging="397"/>
        <w:jc w:val="both"/>
        <w:rPr>
          <w:color w:val="FF0000"/>
        </w:rPr>
      </w:pPr>
      <w:bookmarkStart w:id="48" w:name="_Toc98260354"/>
      <w:r w:rsidRPr="00074CBC">
        <w:t>B.2 Celkový popis stavby</w:t>
      </w:r>
      <w:bookmarkEnd w:id="46"/>
      <w:bookmarkEnd w:id="47"/>
      <w:bookmarkEnd w:id="48"/>
    </w:p>
    <w:p w14:paraId="0CCAF547" w14:textId="77777777" w:rsidR="00016332" w:rsidRPr="00A425C8" w:rsidRDefault="00016332" w:rsidP="00014BF7">
      <w:pPr>
        <w:pStyle w:val="Nadpis2"/>
        <w:jc w:val="both"/>
      </w:pPr>
      <w:bookmarkStart w:id="49" w:name="_Toc521933520"/>
      <w:bookmarkStart w:id="50" w:name="_Toc32213801"/>
      <w:bookmarkStart w:id="51" w:name="_Toc98260355"/>
      <w:r w:rsidRPr="00A425C8">
        <w:t>B.2.1 Základní charakteristika stavby a jejího užívání</w:t>
      </w:r>
      <w:bookmarkEnd w:id="49"/>
      <w:bookmarkEnd w:id="50"/>
      <w:bookmarkEnd w:id="51"/>
    </w:p>
    <w:p w14:paraId="61305CEA" w14:textId="77777777" w:rsidR="00016332" w:rsidRPr="00823532" w:rsidRDefault="00016332" w:rsidP="00014BF7">
      <w:pPr>
        <w:pStyle w:val="Nadpis3"/>
        <w:jc w:val="both"/>
      </w:pPr>
      <w:bookmarkStart w:id="52" w:name="_Toc521933521"/>
      <w:bookmarkStart w:id="53" w:name="_Toc32213802"/>
      <w:bookmarkStart w:id="54" w:name="_Toc98260356"/>
      <w:r w:rsidRPr="00823532">
        <w:t>a) nová stavba nebo změna dokončené stavby; u změny stavby údaje o jejich současném stavu, závěry stavebně technického, případně stavebně historického průzkumu a výsledky statického posouzení nosných konstrukcí,</w:t>
      </w:r>
      <w:bookmarkEnd w:id="52"/>
      <w:bookmarkEnd w:id="53"/>
      <w:bookmarkEnd w:id="54"/>
    </w:p>
    <w:p w14:paraId="6282D054" w14:textId="77777777" w:rsidR="00464356" w:rsidRPr="00FC4B54" w:rsidRDefault="00464356" w:rsidP="00014BF7">
      <w:pPr>
        <w:jc w:val="both"/>
        <w:rPr>
          <w:shd w:val="clear" w:color="auto" w:fill="FFFFFF"/>
        </w:rPr>
      </w:pPr>
      <w:bookmarkStart w:id="55" w:name="_Toc521933522"/>
      <w:bookmarkStart w:id="56" w:name="_Toc32213803"/>
      <w:r>
        <w:t>Nová stavba.</w:t>
      </w:r>
    </w:p>
    <w:p w14:paraId="3F7D7145" w14:textId="77777777" w:rsidR="00016332" w:rsidRPr="00074CBC" w:rsidRDefault="00016332" w:rsidP="00014BF7">
      <w:pPr>
        <w:pStyle w:val="Nadpis3"/>
        <w:jc w:val="both"/>
      </w:pPr>
      <w:bookmarkStart w:id="57" w:name="_Toc98260357"/>
      <w:r w:rsidRPr="00074CBC">
        <w:t>b) účel užívání stavby,</w:t>
      </w:r>
      <w:bookmarkEnd w:id="55"/>
      <w:bookmarkEnd w:id="56"/>
      <w:bookmarkEnd w:id="57"/>
    </w:p>
    <w:p w14:paraId="2CD3C25C" w14:textId="39251C22" w:rsidR="0045348E" w:rsidRPr="00C83559" w:rsidRDefault="008B72B8" w:rsidP="00014BF7">
      <w:pPr>
        <w:jc w:val="both"/>
      </w:pPr>
      <w:bookmarkStart w:id="58" w:name="_Toc521933523"/>
      <w:bookmarkStart w:id="59" w:name="_Toc32213804"/>
      <w:r>
        <w:t>Stavba bude sloužit pro dobíjení elektromobilů s vyhrazeným stáním pro dva elektromobily.</w:t>
      </w:r>
    </w:p>
    <w:p w14:paraId="2A644AE9" w14:textId="77777777" w:rsidR="00016332" w:rsidRPr="00C757F1" w:rsidRDefault="00016332" w:rsidP="00014BF7">
      <w:pPr>
        <w:pStyle w:val="Nadpis3"/>
        <w:jc w:val="both"/>
      </w:pPr>
      <w:bookmarkStart w:id="60" w:name="_Toc98260358"/>
      <w:r w:rsidRPr="00C757F1">
        <w:t>c) trvalá nebo dočasná stavba,</w:t>
      </w:r>
      <w:bookmarkEnd w:id="58"/>
      <w:bookmarkEnd w:id="59"/>
      <w:bookmarkEnd w:id="60"/>
    </w:p>
    <w:p w14:paraId="616AC7AE" w14:textId="77777777" w:rsidR="00464356" w:rsidRPr="00C83559" w:rsidRDefault="00464356" w:rsidP="00014BF7">
      <w:pPr>
        <w:jc w:val="both"/>
      </w:pPr>
      <w:bookmarkStart w:id="61" w:name="_Toc521933524"/>
      <w:bookmarkStart w:id="62" w:name="_Toc32213805"/>
      <w:r>
        <w:t xml:space="preserve">Stavba má trvalý charakter. </w:t>
      </w:r>
    </w:p>
    <w:p w14:paraId="18234090" w14:textId="77777777" w:rsidR="00016332" w:rsidRPr="00074CBC" w:rsidRDefault="00016332" w:rsidP="00014BF7">
      <w:pPr>
        <w:pStyle w:val="Nadpis3"/>
        <w:jc w:val="both"/>
      </w:pPr>
      <w:bookmarkStart w:id="63" w:name="_Toc98260359"/>
      <w:r w:rsidRPr="00074CBC">
        <w:t>d) informace o vydaných rozhodnutích o povolení výjimky z technických požadavků na stavby a technických požadavků zabezpečujících bezbariérové užívání stavby,</w:t>
      </w:r>
      <w:bookmarkEnd w:id="61"/>
      <w:bookmarkEnd w:id="62"/>
      <w:bookmarkEnd w:id="63"/>
    </w:p>
    <w:p w14:paraId="31FD2BBA" w14:textId="77777777" w:rsidR="00464356" w:rsidRDefault="00464356" w:rsidP="00014BF7">
      <w:pPr>
        <w:jc w:val="both"/>
      </w:pPr>
      <w:bookmarkStart w:id="64" w:name="_Toc521933525"/>
      <w:bookmarkStart w:id="65" w:name="_Toc32213806"/>
      <w:r>
        <w:t>Stavba nevyžaduje výjimky z obecných požadavků na stavby či bezbariérového užívání.</w:t>
      </w:r>
    </w:p>
    <w:p w14:paraId="49692749" w14:textId="77777777" w:rsidR="00016332" w:rsidRPr="00823532" w:rsidRDefault="00016332" w:rsidP="00014BF7">
      <w:pPr>
        <w:pStyle w:val="Nadpis3"/>
        <w:jc w:val="both"/>
      </w:pPr>
      <w:bookmarkStart w:id="66" w:name="_Toc98260360"/>
      <w:r w:rsidRPr="00823532">
        <w:lastRenderedPageBreak/>
        <w:t>e) informace o tom, zda a v jakých částech dokumentace jsou zohledněny podmínky závazných stanovisek dotčených orgánů,</w:t>
      </w:r>
      <w:bookmarkEnd w:id="64"/>
      <w:bookmarkEnd w:id="65"/>
      <w:bookmarkEnd w:id="66"/>
    </w:p>
    <w:p w14:paraId="6822F92D" w14:textId="77777777" w:rsidR="009E1CEF" w:rsidRPr="003F2581" w:rsidRDefault="009E1CEF" w:rsidP="009E1CEF">
      <w:bookmarkStart w:id="67" w:name="_Toc521933526"/>
      <w:bookmarkStart w:id="68" w:name="_Toc32213807"/>
      <w:r>
        <w:t>Viz odstavec B.1, d).</w:t>
      </w:r>
    </w:p>
    <w:p w14:paraId="57A88C84" w14:textId="36890B9D" w:rsidR="00016332" w:rsidRDefault="00016332" w:rsidP="00014BF7">
      <w:pPr>
        <w:pStyle w:val="Nadpis3"/>
        <w:jc w:val="both"/>
      </w:pPr>
      <w:bookmarkStart w:id="69" w:name="_Toc98260361"/>
      <w:r w:rsidRPr="00D61161">
        <w:t>f) ochrana stavby podle jiných právních předpisů</w:t>
      </w:r>
      <w:hyperlink r:id="rId13" w:anchor="a" w:history="1">
        <w:r w:rsidRPr="006216D0">
          <w:t>1)</w:t>
        </w:r>
      </w:hyperlink>
      <w:r w:rsidRPr="00D61161">
        <w:t>,</w:t>
      </w:r>
      <w:bookmarkEnd w:id="67"/>
      <w:bookmarkEnd w:id="68"/>
      <w:bookmarkEnd w:id="69"/>
    </w:p>
    <w:p w14:paraId="5F52B70A" w14:textId="77777777" w:rsidR="00FB5038" w:rsidRDefault="00FB5038" w:rsidP="00FB5038">
      <w:bookmarkStart w:id="70" w:name="_Toc521933527"/>
      <w:bookmarkStart w:id="71" w:name="_Toc32213808"/>
      <w:r w:rsidRPr="0002167B">
        <w:t>S ochranou stavby dle jiných právních předpisů není uvažováno. Nejedná se o kulturní památku, ani o</w:t>
      </w:r>
      <w:r>
        <w:t xml:space="preserve"> </w:t>
      </w:r>
      <w:r w:rsidRPr="0002167B">
        <w:t>jinou stavbu, na kterou se vztahují jiné druhy ochrany.</w:t>
      </w:r>
    </w:p>
    <w:p w14:paraId="083E1CA6" w14:textId="77777777" w:rsidR="00016332" w:rsidRPr="006A01D0" w:rsidRDefault="00016332" w:rsidP="00014BF7">
      <w:pPr>
        <w:pStyle w:val="Nadpis3"/>
        <w:jc w:val="both"/>
      </w:pPr>
      <w:bookmarkStart w:id="72" w:name="_Toc98260362"/>
      <w:r w:rsidRPr="006A01D0">
        <w:t xml:space="preserve">g) navrhované parametry </w:t>
      </w:r>
      <w:proofErr w:type="gramStart"/>
      <w:r w:rsidRPr="006A01D0">
        <w:t>stavby - zastavěná</w:t>
      </w:r>
      <w:proofErr w:type="gramEnd"/>
      <w:r w:rsidRPr="006A01D0">
        <w:t xml:space="preserve"> plocha, obestavěný prostor, užitná plocha, počet funkčních jednotek a jejich velikosti apod.,</w:t>
      </w:r>
      <w:bookmarkEnd w:id="70"/>
      <w:bookmarkEnd w:id="71"/>
      <w:bookmarkEnd w:id="72"/>
    </w:p>
    <w:p w14:paraId="485F8A4A" w14:textId="2BC87F1F" w:rsidR="00DE3A75" w:rsidRPr="003E5D9B" w:rsidRDefault="00DE3A75" w:rsidP="001737CC">
      <w:pPr>
        <w:jc w:val="both"/>
        <w:rPr>
          <w:u w:val="single"/>
        </w:rPr>
      </w:pPr>
      <w:bookmarkStart w:id="73" w:name="_Toc521933528"/>
      <w:bookmarkStart w:id="74" w:name="_Toc32213809"/>
      <w:r w:rsidRPr="003E5D9B">
        <w:rPr>
          <w:u w:val="single"/>
        </w:rPr>
        <w:t>Dobíjecí stanice</w:t>
      </w:r>
      <w:r w:rsidR="00405419" w:rsidRPr="003E5D9B">
        <w:rPr>
          <w:u w:val="single"/>
        </w:rPr>
        <w:t xml:space="preserve"> A:</w:t>
      </w:r>
    </w:p>
    <w:p w14:paraId="657B4A2F" w14:textId="04278706" w:rsidR="001737CC" w:rsidRPr="00F82FF5" w:rsidRDefault="001737CC" w:rsidP="001737CC">
      <w:pPr>
        <w:jc w:val="both"/>
      </w:pPr>
      <w:r w:rsidRPr="008B72B8">
        <w:t>Zastavěná plocha:</w:t>
      </w:r>
      <w:r>
        <w:t xml:space="preserve"> </w:t>
      </w:r>
      <w:r w:rsidR="006E004B" w:rsidRPr="00D1331D">
        <w:rPr>
          <w:shd w:val="clear" w:color="auto" w:fill="FFFFFF"/>
        </w:rPr>
        <w:t xml:space="preserve">betonový základ pod dobíjecí </w:t>
      </w:r>
      <w:r w:rsidR="006E004B" w:rsidRPr="00E02545">
        <w:rPr>
          <w:shd w:val="clear" w:color="auto" w:fill="FFFFFF"/>
        </w:rPr>
        <w:t>stanicí</w:t>
      </w:r>
      <w:r w:rsidR="006E004B">
        <w:rPr>
          <w:shd w:val="clear" w:color="auto" w:fill="FFFFFF"/>
        </w:rPr>
        <w:t xml:space="preserve"> vč. dlážděného ostrůvku</w:t>
      </w:r>
      <w:r>
        <w:t xml:space="preserve">: </w:t>
      </w:r>
      <w:r w:rsidR="00C56867">
        <w:t>3,92</w:t>
      </w:r>
      <w:r>
        <w:t xml:space="preserve"> m</w:t>
      </w:r>
      <w:r w:rsidRPr="008B72B8">
        <w:rPr>
          <w:vertAlign w:val="superscript"/>
        </w:rPr>
        <w:t>2</w:t>
      </w:r>
    </w:p>
    <w:p w14:paraId="45D9D9DF" w14:textId="724BE370" w:rsidR="001737CC" w:rsidRDefault="001737CC" w:rsidP="001737CC">
      <w:pPr>
        <w:jc w:val="both"/>
        <w:rPr>
          <w:vertAlign w:val="superscript"/>
        </w:rPr>
      </w:pPr>
      <w:r>
        <w:t xml:space="preserve">Plocha vyhrazená pro </w:t>
      </w:r>
      <w:r w:rsidR="00C56867">
        <w:t>jedno</w:t>
      </w:r>
      <w:r>
        <w:t xml:space="preserve"> přidružen</w:t>
      </w:r>
      <w:r w:rsidR="00C56867">
        <w:t>é</w:t>
      </w:r>
      <w:r w:rsidR="0053603D">
        <w:t xml:space="preserve"> stávající</w:t>
      </w:r>
      <w:r>
        <w:t xml:space="preserve"> parkovací stání: </w:t>
      </w:r>
      <w:r w:rsidR="0053603D">
        <w:t>12,5</w:t>
      </w:r>
      <w:r>
        <w:t xml:space="preserve"> m</w:t>
      </w:r>
      <w:r w:rsidRPr="00BF609A">
        <w:rPr>
          <w:vertAlign w:val="superscript"/>
        </w:rPr>
        <w:t>2</w:t>
      </w:r>
    </w:p>
    <w:p w14:paraId="5BE74D31" w14:textId="612982D4" w:rsidR="0053603D" w:rsidRPr="003E5D9B" w:rsidRDefault="0053603D" w:rsidP="0053603D">
      <w:pPr>
        <w:jc w:val="both"/>
        <w:rPr>
          <w:u w:val="single"/>
        </w:rPr>
      </w:pPr>
      <w:r w:rsidRPr="003E5D9B">
        <w:rPr>
          <w:u w:val="single"/>
        </w:rPr>
        <w:t>Dobíjecí stanice B:</w:t>
      </w:r>
    </w:p>
    <w:p w14:paraId="53892F5C" w14:textId="0E0F05F1" w:rsidR="0053603D" w:rsidRPr="00F82FF5" w:rsidRDefault="0053603D" w:rsidP="0053603D">
      <w:pPr>
        <w:jc w:val="both"/>
      </w:pPr>
      <w:r w:rsidRPr="008B72B8">
        <w:t>Zastavěná plocha:</w:t>
      </w:r>
      <w:r>
        <w:t xml:space="preserve"> </w:t>
      </w:r>
      <w:r w:rsidRPr="00D1331D">
        <w:rPr>
          <w:shd w:val="clear" w:color="auto" w:fill="FFFFFF"/>
        </w:rPr>
        <w:t xml:space="preserve">betonový základ pod dobíjecí </w:t>
      </w:r>
      <w:r w:rsidRPr="00E02545">
        <w:rPr>
          <w:shd w:val="clear" w:color="auto" w:fill="FFFFFF"/>
        </w:rPr>
        <w:t>stanicí</w:t>
      </w:r>
      <w:r>
        <w:t>: 1 m</w:t>
      </w:r>
      <w:r w:rsidRPr="008B72B8">
        <w:rPr>
          <w:vertAlign w:val="superscript"/>
        </w:rPr>
        <w:t>2</w:t>
      </w:r>
    </w:p>
    <w:p w14:paraId="02781898" w14:textId="2FB35B84" w:rsidR="0053603D" w:rsidRPr="0053603D" w:rsidRDefault="0053603D" w:rsidP="001737CC">
      <w:pPr>
        <w:jc w:val="both"/>
        <w:rPr>
          <w:vertAlign w:val="superscript"/>
        </w:rPr>
      </w:pPr>
      <w:r>
        <w:t>Plocha vyhrazená pro jedno přidružené stávající parkovací stání: 1</w:t>
      </w:r>
      <w:r w:rsidR="003E5D9B">
        <w:t>3</w:t>
      </w:r>
      <w:r>
        <w:t>,</w:t>
      </w:r>
      <w:r w:rsidR="003E5D9B">
        <w:t>75</w:t>
      </w:r>
      <w:r>
        <w:t xml:space="preserve"> m</w:t>
      </w:r>
      <w:r w:rsidRPr="00BF609A">
        <w:rPr>
          <w:vertAlign w:val="superscript"/>
        </w:rPr>
        <w:t>2</w:t>
      </w:r>
    </w:p>
    <w:p w14:paraId="51880FF6" w14:textId="646143EF" w:rsidR="001737CC" w:rsidRDefault="001737CC" w:rsidP="001737CC">
      <w:pPr>
        <w:jc w:val="both"/>
      </w:pPr>
      <w:r w:rsidRPr="00BF609A">
        <w:t>Navrhovaný systém</w:t>
      </w:r>
      <w:r>
        <w:t xml:space="preserve"> nabíjecí stanice nevyžaduje trvalou obsluhu.</w:t>
      </w:r>
    </w:p>
    <w:p w14:paraId="44C259EE" w14:textId="77777777" w:rsidR="00016332" w:rsidRPr="008C4EA7" w:rsidRDefault="00016332" w:rsidP="00014BF7">
      <w:pPr>
        <w:pStyle w:val="Nadpis3"/>
        <w:jc w:val="both"/>
      </w:pPr>
      <w:bookmarkStart w:id="75" w:name="_Toc98260363"/>
      <w:r w:rsidRPr="008C4EA7">
        <w:t xml:space="preserve">h) základní bilance </w:t>
      </w:r>
      <w:proofErr w:type="gramStart"/>
      <w:r w:rsidRPr="008C4EA7">
        <w:t>stavby - potřeby</w:t>
      </w:r>
      <w:proofErr w:type="gramEnd"/>
      <w:r w:rsidRPr="008C4EA7">
        <w:t xml:space="preserve"> a spotřeby médií a hmot, hospodaření s dešťovou vodou, celkové produkované </w:t>
      </w:r>
      <w:r>
        <w:t>množství a druhy odpadů a emisí, třída energetické náročnosti budov</w:t>
      </w:r>
      <w:r w:rsidRPr="008C4EA7">
        <w:t xml:space="preserve"> apod.,</w:t>
      </w:r>
      <w:bookmarkEnd w:id="73"/>
      <w:bookmarkEnd w:id="74"/>
      <w:bookmarkEnd w:id="75"/>
    </w:p>
    <w:p w14:paraId="46C35648" w14:textId="3BE5D2EE" w:rsidR="00AD556C" w:rsidRDefault="00AD556C" w:rsidP="00014BF7">
      <w:pPr>
        <w:jc w:val="both"/>
      </w:pPr>
      <w:bookmarkStart w:id="76" w:name="_Toc521933529"/>
      <w:bookmarkStart w:id="77" w:name="_Toc32213810"/>
      <w:r>
        <w:t xml:space="preserve">Zařízení využívá pouze elektrickou energii. Poměry nakládání s dešťovou vodou se oproti stávajícímu stavu nemění. Zařízení </w:t>
      </w:r>
      <w:proofErr w:type="gramStart"/>
      <w:r>
        <w:t>nevytváří</w:t>
      </w:r>
      <w:proofErr w:type="gramEnd"/>
      <w:r>
        <w:t xml:space="preserve"> žádné odpady a emise.</w:t>
      </w:r>
    </w:p>
    <w:p w14:paraId="0DE538ED" w14:textId="77777777" w:rsidR="00016332" w:rsidRPr="00823532" w:rsidRDefault="00016332" w:rsidP="00014BF7">
      <w:pPr>
        <w:pStyle w:val="Nadpis3"/>
        <w:jc w:val="both"/>
      </w:pPr>
      <w:bookmarkStart w:id="78" w:name="_Toc98260364"/>
      <w:r w:rsidRPr="00823532">
        <w:t xml:space="preserve">i) základní předpoklady </w:t>
      </w:r>
      <w:proofErr w:type="gramStart"/>
      <w:r w:rsidRPr="00823532">
        <w:t>výstavby - časové</w:t>
      </w:r>
      <w:proofErr w:type="gramEnd"/>
      <w:r w:rsidRPr="00823532">
        <w:t xml:space="preserve"> údaje o realizaci stavby, členění na etapy,</w:t>
      </w:r>
      <w:bookmarkEnd w:id="76"/>
      <w:bookmarkEnd w:id="77"/>
      <w:bookmarkEnd w:id="78"/>
    </w:p>
    <w:p w14:paraId="2DC58A7B" w14:textId="2A3E6830" w:rsidR="00016332" w:rsidRPr="00AD556C" w:rsidRDefault="00AD556C" w:rsidP="00014BF7">
      <w:pPr>
        <w:jc w:val="both"/>
      </w:pPr>
      <w:r w:rsidRPr="00AD556C">
        <w:t>Předpokládaná realizace j</w:t>
      </w:r>
      <w:r w:rsidR="00371F78">
        <w:t>e</w:t>
      </w:r>
      <w:r w:rsidRPr="00AD556C">
        <w:t xml:space="preserve"> plánovaná na</w:t>
      </w:r>
      <w:r w:rsidR="00753998">
        <w:t xml:space="preserve"> rok</w:t>
      </w:r>
      <w:r w:rsidRPr="00AD556C">
        <w:t xml:space="preserve"> 202</w:t>
      </w:r>
      <w:r w:rsidR="00873BD5">
        <w:t>2</w:t>
      </w:r>
      <w:r w:rsidRPr="00AD556C">
        <w:t>. Projekt bude realizován v jedné etapě.</w:t>
      </w:r>
    </w:p>
    <w:p w14:paraId="0E5E54DF" w14:textId="77777777" w:rsidR="00016332" w:rsidRPr="00466320" w:rsidRDefault="00016332" w:rsidP="00014BF7">
      <w:pPr>
        <w:pStyle w:val="Nadpis3"/>
        <w:jc w:val="both"/>
      </w:pPr>
      <w:bookmarkStart w:id="79" w:name="_Toc521933530"/>
      <w:bookmarkStart w:id="80" w:name="_Toc32213811"/>
      <w:bookmarkStart w:id="81" w:name="_Toc98260365"/>
      <w:r w:rsidRPr="00466320">
        <w:t>j) orientační náklady stavby.</w:t>
      </w:r>
      <w:bookmarkEnd w:id="79"/>
      <w:bookmarkEnd w:id="80"/>
      <w:bookmarkEnd w:id="81"/>
    </w:p>
    <w:p w14:paraId="53EAADBA" w14:textId="4B7B2010" w:rsidR="00016332" w:rsidRPr="00AD556C" w:rsidRDefault="00AD556C" w:rsidP="00014BF7">
      <w:pPr>
        <w:jc w:val="both"/>
      </w:pPr>
      <w:r w:rsidRPr="00AD556C">
        <w:t xml:space="preserve">Orientační náklad realizace je </w:t>
      </w:r>
      <w:r w:rsidR="000928DC">
        <w:t>250 881</w:t>
      </w:r>
      <w:r w:rsidRPr="00AD556C">
        <w:t>,- Kč bez DPH.</w:t>
      </w:r>
    </w:p>
    <w:p w14:paraId="6D1793AE" w14:textId="77777777" w:rsidR="00016332" w:rsidRPr="00A425C8" w:rsidRDefault="00016332" w:rsidP="00014BF7">
      <w:pPr>
        <w:pStyle w:val="Nadpis2"/>
        <w:jc w:val="both"/>
      </w:pPr>
      <w:bookmarkStart w:id="82" w:name="_Toc521933531"/>
      <w:bookmarkStart w:id="83" w:name="_Toc32213812"/>
      <w:bookmarkStart w:id="84" w:name="_Toc98260366"/>
      <w:r w:rsidRPr="00A425C8">
        <w:t>B.2.2 Celkové urbanistické a architektonické řešení</w:t>
      </w:r>
      <w:bookmarkEnd w:id="82"/>
      <w:bookmarkEnd w:id="83"/>
      <w:bookmarkEnd w:id="84"/>
    </w:p>
    <w:p w14:paraId="00720E89" w14:textId="41D974F3" w:rsidR="00016332" w:rsidRPr="00F552D5" w:rsidRDefault="00016332" w:rsidP="00014BF7">
      <w:pPr>
        <w:pStyle w:val="Nadpis3"/>
        <w:jc w:val="both"/>
      </w:pPr>
      <w:bookmarkStart w:id="85" w:name="_Toc521933532"/>
      <w:bookmarkStart w:id="86" w:name="_Toc32213813"/>
      <w:bookmarkStart w:id="87" w:name="_Toc98260367"/>
      <w:r w:rsidRPr="00F552D5">
        <w:t xml:space="preserve">a) </w:t>
      </w:r>
      <w:proofErr w:type="gramStart"/>
      <w:r w:rsidRPr="00F552D5">
        <w:t>urbanismus - územní</w:t>
      </w:r>
      <w:proofErr w:type="gramEnd"/>
      <w:r w:rsidRPr="00F552D5">
        <w:t xml:space="preserve"> regulace, kompozice prostorového řešení,</w:t>
      </w:r>
      <w:bookmarkEnd w:id="85"/>
      <w:bookmarkEnd w:id="86"/>
      <w:bookmarkEnd w:id="87"/>
    </w:p>
    <w:p w14:paraId="7CC0FFD6" w14:textId="77777777" w:rsidR="00F2309A" w:rsidRDefault="00F2309A" w:rsidP="00F2309A">
      <w:bookmarkStart w:id="88" w:name="_Toc521933533"/>
      <w:bookmarkStart w:id="89" w:name="_Toc32213814"/>
      <w:r>
        <w:t xml:space="preserve">Stavba zařízení dobíjecí stanice je navržena </w:t>
      </w:r>
      <w:r w:rsidRPr="009A0CA7">
        <w:t>na území určené</w:t>
      </w:r>
      <w:r>
        <w:t xml:space="preserve"> k výstavbě a svým účelem odpovídá způsobu využívání parkoviště.</w:t>
      </w:r>
    </w:p>
    <w:p w14:paraId="1323ABCE" w14:textId="77777777" w:rsidR="00F2309A" w:rsidRDefault="00F2309A" w:rsidP="00F2309A">
      <w:r>
        <w:lastRenderedPageBreak/>
        <w:t>Stavba hmotově nenarušuje okolí a vzhledově navazuje na zvyklosti v dané lokalitě.</w:t>
      </w:r>
    </w:p>
    <w:p w14:paraId="3F1C07D7" w14:textId="0796C3B0" w:rsidR="00753998" w:rsidRPr="00AD556C" w:rsidRDefault="00F2309A" w:rsidP="00F2309A">
      <w:r>
        <w:t>Vznikem této stavby nedojde k úbytku nebo ovlivnění počtu parkovacích míst v dané lokalitě.</w:t>
      </w:r>
    </w:p>
    <w:p w14:paraId="650FCC95" w14:textId="77777777" w:rsidR="00016332" w:rsidRPr="005430DA" w:rsidRDefault="00016332" w:rsidP="00014BF7">
      <w:pPr>
        <w:pStyle w:val="Nadpis3"/>
        <w:jc w:val="both"/>
      </w:pPr>
      <w:bookmarkStart w:id="90" w:name="_Toc98260368"/>
      <w:r w:rsidRPr="005430DA">
        <w:t xml:space="preserve">b) architektonické </w:t>
      </w:r>
      <w:proofErr w:type="gramStart"/>
      <w:r w:rsidRPr="005430DA">
        <w:t>řešení - kompozice</w:t>
      </w:r>
      <w:proofErr w:type="gramEnd"/>
      <w:r w:rsidRPr="005430DA">
        <w:t xml:space="preserve"> tvarového řešení, materiálové a barevné řešení.</w:t>
      </w:r>
      <w:bookmarkEnd w:id="88"/>
      <w:bookmarkEnd w:id="89"/>
      <w:bookmarkEnd w:id="90"/>
    </w:p>
    <w:p w14:paraId="5A2B1817" w14:textId="549A03F3" w:rsidR="0049775A" w:rsidRDefault="0049775A" w:rsidP="0049775A">
      <w:pPr>
        <w:jc w:val="both"/>
      </w:pPr>
      <w:bookmarkStart w:id="91" w:name="_Toc521933534"/>
      <w:bookmarkStart w:id="92" w:name="_Toc32213815"/>
      <w:r w:rsidRPr="00AD556C">
        <w:t xml:space="preserve">Zařízení </w:t>
      </w:r>
      <w:r>
        <w:t>do</w:t>
      </w:r>
      <w:r w:rsidRPr="00AD556C">
        <w:t xml:space="preserve">bíjecí stanice má rozměry dle výrobce (h x š x v) – </w:t>
      </w:r>
      <w:r>
        <w:t>618</w:t>
      </w:r>
      <w:r w:rsidRPr="00AD556C">
        <w:t xml:space="preserve"> x </w:t>
      </w:r>
      <w:r>
        <w:t>822 x 1929</w:t>
      </w:r>
      <w:r w:rsidRPr="00AD556C">
        <w:t xml:space="preserve"> mm a</w:t>
      </w:r>
      <w:r>
        <w:t xml:space="preserve"> </w:t>
      </w:r>
      <w:r w:rsidRPr="00AD556C">
        <w:t>hmotnosti</w:t>
      </w:r>
      <w:r>
        <w:t xml:space="preserve"> cca</w:t>
      </w:r>
      <w:r w:rsidRPr="00AD556C">
        <w:t xml:space="preserve"> </w:t>
      </w:r>
      <w:r>
        <w:t>400</w:t>
      </w:r>
      <w:r w:rsidRPr="00AD556C">
        <w:t xml:space="preserve"> kg. Pro ukotvení </w:t>
      </w:r>
      <w:r>
        <w:t>do</w:t>
      </w:r>
      <w:r w:rsidRPr="00AD556C">
        <w:t>bíjecí stanice pomocí závitových tyčí bude vybudována</w:t>
      </w:r>
      <w:r>
        <w:t xml:space="preserve"> </w:t>
      </w:r>
      <w:r w:rsidRPr="00AD556C">
        <w:t>betonová patka z prostého betonu C2</w:t>
      </w:r>
      <w:r>
        <w:t>5</w:t>
      </w:r>
      <w:r w:rsidRPr="00AD556C">
        <w:t>/</w:t>
      </w:r>
      <w:r>
        <w:t>30</w:t>
      </w:r>
      <w:r w:rsidRPr="00AD556C">
        <w:t xml:space="preserve"> o rozměrech </w:t>
      </w:r>
      <w:r>
        <w:t>1</w:t>
      </w:r>
      <w:r w:rsidRPr="00AD556C">
        <w:t xml:space="preserve"> x 1 m založená v</w:t>
      </w:r>
      <w:r>
        <w:t> </w:t>
      </w:r>
      <w:r w:rsidRPr="00AD556C">
        <w:t>nezámrzné</w:t>
      </w:r>
      <w:r>
        <w:t xml:space="preserve"> </w:t>
      </w:r>
      <w:r w:rsidRPr="00AD556C">
        <w:t xml:space="preserve">hloubce cca </w:t>
      </w:r>
      <w:r>
        <w:t>0,8</w:t>
      </w:r>
      <w:r w:rsidRPr="00AD556C">
        <w:t xml:space="preserve"> m.</w:t>
      </w:r>
      <w:r>
        <w:t xml:space="preserve"> </w:t>
      </w:r>
      <w:r w:rsidRPr="00AD556C">
        <w:t>Kolem zařízení bude vybudován okapový chodník z</w:t>
      </w:r>
      <w:r>
        <w:t> </w:t>
      </w:r>
      <w:r w:rsidRPr="00AD556C">
        <w:t>betonové</w:t>
      </w:r>
      <w:r>
        <w:t xml:space="preserve"> </w:t>
      </w:r>
      <w:r w:rsidRPr="00AD556C">
        <w:t>dlažby s ohraničením v podobě betonových obrubníků</w:t>
      </w:r>
      <w:r w:rsidR="00D320EE">
        <w:t xml:space="preserve"> dle výkresové části této dokumentace</w:t>
      </w:r>
      <w:r w:rsidRPr="00AD556C">
        <w:t>.</w:t>
      </w:r>
    </w:p>
    <w:p w14:paraId="6B5D7A9A" w14:textId="7189D3AB" w:rsidR="00016332" w:rsidRPr="00CA353F" w:rsidRDefault="00016332" w:rsidP="00014BF7">
      <w:pPr>
        <w:pStyle w:val="Nadpis2"/>
        <w:jc w:val="both"/>
      </w:pPr>
      <w:bookmarkStart w:id="93" w:name="_Toc98260369"/>
      <w:r w:rsidRPr="00CA353F">
        <w:t xml:space="preserve">B.2.3 </w:t>
      </w:r>
      <w:bookmarkEnd w:id="91"/>
      <w:bookmarkEnd w:id="92"/>
      <w:r>
        <w:t>Celkové provozní řešení, technologie výroby</w:t>
      </w:r>
      <w:bookmarkEnd w:id="93"/>
    </w:p>
    <w:p w14:paraId="6325A375" w14:textId="3413D1DC" w:rsidR="00F63595" w:rsidRPr="00467DD6" w:rsidRDefault="00F63595" w:rsidP="00014BF7">
      <w:pPr>
        <w:jc w:val="both"/>
      </w:pPr>
      <w:bookmarkStart w:id="94" w:name="_Toc32213816"/>
      <w:bookmarkStart w:id="95" w:name="_Toc521933535"/>
      <w:r w:rsidRPr="00467DD6">
        <w:t>Součástí stavby j</w:t>
      </w:r>
      <w:r w:rsidR="00D320EE">
        <w:t xml:space="preserve">sou </w:t>
      </w:r>
      <w:r w:rsidR="002E3120">
        <w:t>dvě</w:t>
      </w:r>
      <w:r w:rsidR="00D372AA">
        <w:t xml:space="preserve"> samotn</w:t>
      </w:r>
      <w:r w:rsidR="002E3120">
        <w:t>é</w:t>
      </w:r>
      <w:r w:rsidR="00D372AA">
        <w:t xml:space="preserve"> dobíjecí stanice,</w:t>
      </w:r>
      <w:r w:rsidR="00D372AA" w:rsidRPr="008F49AA">
        <w:t xml:space="preserve"> </w:t>
      </w:r>
      <w:r w:rsidR="002E3120">
        <w:t>2</w:t>
      </w:r>
      <w:r w:rsidR="00D372AA">
        <w:t xml:space="preserve">x </w:t>
      </w:r>
      <w:proofErr w:type="spellStart"/>
      <w:r w:rsidR="002E3120">
        <w:t>C</w:t>
      </w:r>
      <w:r w:rsidR="00D372AA">
        <w:t>ar</w:t>
      </w:r>
      <w:r w:rsidR="002E3120">
        <w:t>S</w:t>
      </w:r>
      <w:r w:rsidR="00D372AA">
        <w:t>top</w:t>
      </w:r>
      <w:proofErr w:type="spellEnd"/>
      <w:r w:rsidR="00D372AA">
        <w:t xml:space="preserve">, elektroměrový rozvaděč, rozpojovací skříň a kabelové vedení. </w:t>
      </w:r>
      <w:r w:rsidR="00D372AA" w:rsidRPr="00904B10">
        <w:t>Dispoziční řešení je patrné viz výkresová část této projektové dokumentace.</w:t>
      </w:r>
      <w:r w:rsidR="00D372AA">
        <w:t xml:space="preserve"> Není zde navržena žádná technologie výroby, ani s ní není do budoucna uvažováno.</w:t>
      </w:r>
    </w:p>
    <w:p w14:paraId="2746556F" w14:textId="42DFFA7D" w:rsidR="00016332" w:rsidRDefault="00016332" w:rsidP="00014BF7">
      <w:pPr>
        <w:pStyle w:val="Nadpis2"/>
        <w:jc w:val="both"/>
      </w:pPr>
      <w:bookmarkStart w:id="96" w:name="_Toc98260370"/>
      <w:r w:rsidRPr="00D61161">
        <w:t>B.2.4 Bezbariérové užívání stavby</w:t>
      </w:r>
      <w:bookmarkEnd w:id="94"/>
      <w:bookmarkEnd w:id="96"/>
    </w:p>
    <w:p w14:paraId="760CE286" w14:textId="2D4FE173" w:rsidR="00593E19" w:rsidRPr="00177150" w:rsidRDefault="00593E19" w:rsidP="00014BF7">
      <w:pPr>
        <w:jc w:val="both"/>
      </w:pPr>
      <w:bookmarkStart w:id="97" w:name="_Toc521933536"/>
      <w:bookmarkStart w:id="98" w:name="_Toc32213817"/>
      <w:bookmarkEnd w:id="95"/>
      <w:r>
        <w:t>Stavba svým charakterem nevyžaduje bezbariérové užívání.</w:t>
      </w:r>
    </w:p>
    <w:p w14:paraId="167F7ABF" w14:textId="77777777" w:rsidR="00016332" w:rsidRDefault="00016332" w:rsidP="00014BF7">
      <w:pPr>
        <w:pStyle w:val="Nadpis2"/>
        <w:jc w:val="both"/>
      </w:pPr>
      <w:bookmarkStart w:id="99" w:name="_Toc98260371"/>
      <w:r w:rsidRPr="00BE085C">
        <w:t>B.2.5 Bezpečnost při užívání stavby</w:t>
      </w:r>
      <w:bookmarkEnd w:id="97"/>
      <w:bookmarkEnd w:id="98"/>
      <w:bookmarkEnd w:id="99"/>
    </w:p>
    <w:p w14:paraId="56839A66" w14:textId="77777777" w:rsidR="00593E19" w:rsidRPr="00177150" w:rsidRDefault="00593E19" w:rsidP="00014BF7">
      <w:pPr>
        <w:jc w:val="both"/>
      </w:pPr>
      <w:bookmarkStart w:id="100" w:name="_Toc521933537"/>
      <w:bookmarkStart w:id="101" w:name="_Toc32213818"/>
      <w:r>
        <w:t>Stavba je navržena a bude provedena takovým způsobem, aby při jejím užívání nebo provozu nevzniklo nepřijatelné nebezpečí nehod nebo poškození, např. uklouznutím, pádem, nárazem, popálením, zásahem el. proudem, zranění výbuchem a vloupání.</w:t>
      </w:r>
    </w:p>
    <w:p w14:paraId="6C625777" w14:textId="77777777" w:rsidR="00016332" w:rsidRDefault="00016332" w:rsidP="00014BF7">
      <w:pPr>
        <w:pStyle w:val="Nadpis2"/>
        <w:jc w:val="both"/>
      </w:pPr>
      <w:bookmarkStart w:id="102" w:name="_Toc98260372"/>
      <w:r w:rsidRPr="0066091D">
        <w:t xml:space="preserve">B.2.6 Základní </w:t>
      </w:r>
      <w:r>
        <w:t>technický popis staveb</w:t>
      </w:r>
      <w:bookmarkEnd w:id="100"/>
      <w:bookmarkEnd w:id="101"/>
      <w:bookmarkEnd w:id="102"/>
      <w:r>
        <w:t xml:space="preserve"> </w:t>
      </w:r>
    </w:p>
    <w:p w14:paraId="4295F73E" w14:textId="181A9A06" w:rsidR="00593E19" w:rsidRDefault="00593E19" w:rsidP="00014BF7">
      <w:pPr>
        <w:jc w:val="both"/>
      </w:pPr>
      <w:bookmarkStart w:id="103" w:name="_Toc32213819"/>
      <w:bookmarkStart w:id="104" w:name="_Toc521933539"/>
      <w:r>
        <w:t xml:space="preserve">Připojení dobíjecího stojanu pro elektromobily ke zdroji elektrické energie. </w:t>
      </w:r>
      <w:r w:rsidR="00396E83" w:rsidRPr="00371F78">
        <w:t xml:space="preserve">Zařízení dobíjecí stanice bude </w:t>
      </w:r>
      <w:r w:rsidR="000F5979" w:rsidRPr="00371F78">
        <w:t xml:space="preserve">napojené </w:t>
      </w:r>
      <w:r w:rsidR="00490038">
        <w:t>do nové kabelové skříně HDS</w:t>
      </w:r>
      <w:r w:rsidR="00396E83" w:rsidRPr="00371F78">
        <w:t>.</w:t>
      </w:r>
      <w:r w:rsidR="00B01823" w:rsidRPr="00371F78">
        <w:t xml:space="preserve"> Osazení této skříně je předmětem jiného projektu</w:t>
      </w:r>
      <w:r>
        <w:t xml:space="preserve">. </w:t>
      </w:r>
      <w:r w:rsidR="00F93516">
        <w:t>Nový elektroměrový rozvaděč a rozpojovací skříň budou osazeny nedaleko dobíjecí stanice viz výkresová část této projektové dokumentace.</w:t>
      </w:r>
    </w:p>
    <w:p w14:paraId="64C5A5BC" w14:textId="6AB1F2CE" w:rsidR="00593E19" w:rsidRDefault="00570488" w:rsidP="00916412">
      <w:pPr>
        <w:jc w:val="both"/>
      </w:pPr>
      <w:r w:rsidRPr="00570488">
        <w:t>Dobíjecí stanice bud</w:t>
      </w:r>
      <w:r w:rsidR="00B83058">
        <w:t>ou</w:t>
      </w:r>
      <w:r w:rsidRPr="00570488">
        <w:t xml:space="preserve"> propojen</w:t>
      </w:r>
      <w:r w:rsidR="00B83058">
        <w:t>y</w:t>
      </w:r>
      <w:r w:rsidRPr="00570488">
        <w:t xml:space="preserve"> s</w:t>
      </w:r>
      <w:r w:rsidR="00B83058">
        <w:t> rozpojovací skříní</w:t>
      </w:r>
      <w:r w:rsidRPr="00570488">
        <w:t xml:space="preserve"> zemním kabelem vedeným chráničkou do přesně určeného místa v betonovém základu. Na dně v rohu výkopu hloubky min. 0,8 m bude položen žárově pozinkovaný pásek </w:t>
      </w:r>
      <w:proofErr w:type="spellStart"/>
      <w:r w:rsidRPr="00570488">
        <w:t>FeZn</w:t>
      </w:r>
      <w:proofErr w:type="spellEnd"/>
      <w:r w:rsidRPr="00570488">
        <w:t xml:space="preserve"> 30x4 a částečně zasypán. Pásek bude SS svorkou napojen na pásek vedený souběžně se smyčkou kabelů napájecí jistící skříň. V místě dobíjecí stanice bude napojena kulatinou </w:t>
      </w:r>
      <w:proofErr w:type="spellStart"/>
      <w:r w:rsidRPr="00570488">
        <w:t>FeZn</w:t>
      </w:r>
      <w:proofErr w:type="spellEnd"/>
      <w:r w:rsidRPr="00570488">
        <w:t xml:space="preserve"> 10 ve výkopu spojenou s páskem svorkou SS. V místech přechodu kulatiny do země (betonového základu) bude chráněna proti korozi smršťovací bužírko</w:t>
      </w:r>
      <w:r w:rsidR="00916412">
        <w:t>u s lepidlem, všechny spoje budou chráněny proti korozi asfaltovým nástřikem.</w:t>
      </w:r>
      <w:r>
        <w:br/>
      </w:r>
      <w:r>
        <w:br/>
      </w:r>
      <w:r w:rsidR="00593E19">
        <w:t xml:space="preserve">Minimální poloměr ohybu u </w:t>
      </w:r>
      <w:proofErr w:type="spellStart"/>
      <w:r w:rsidR="00593E19">
        <w:t>vícežilových</w:t>
      </w:r>
      <w:proofErr w:type="spellEnd"/>
      <w:r w:rsidR="00593E19">
        <w:t xml:space="preserve"> kabelů nesmí být menší než 12x průměr kabelu. Minimální instalační teplota kabelu při pokládce je -5 °C, u armovaných kabelů nesmí teplota kabelu při pokládce klesnout pod 0 °C, viz katalogové listy použitých kabelů. Při pokládce je nutné dodržovat zásady ochrany proti mechanickému poškození a ochrany proti chemickým a tepelným vlivům. </w:t>
      </w:r>
    </w:p>
    <w:p w14:paraId="47BCACCA" w14:textId="77777777" w:rsidR="008D499E" w:rsidRDefault="008D499E" w:rsidP="00916412">
      <w:pPr>
        <w:jc w:val="both"/>
      </w:pPr>
    </w:p>
    <w:p w14:paraId="3A449048" w14:textId="46F6D698" w:rsidR="00016332" w:rsidRDefault="00016332" w:rsidP="00014BF7">
      <w:pPr>
        <w:pStyle w:val="Nadpis2"/>
        <w:jc w:val="both"/>
      </w:pPr>
      <w:bookmarkStart w:id="105" w:name="_Toc521933542"/>
      <w:bookmarkStart w:id="106" w:name="_Toc32213822"/>
      <w:bookmarkStart w:id="107" w:name="_Toc98260373"/>
      <w:bookmarkEnd w:id="103"/>
      <w:bookmarkEnd w:id="104"/>
      <w:r w:rsidRPr="001C2598">
        <w:lastRenderedPageBreak/>
        <w:t xml:space="preserve">B.2.7 Základní </w:t>
      </w:r>
      <w:r>
        <w:t>popis technických a technologických zařízení</w:t>
      </w:r>
      <w:bookmarkStart w:id="108" w:name="_Toc521933543"/>
      <w:bookmarkEnd w:id="105"/>
      <w:bookmarkEnd w:id="106"/>
      <w:bookmarkEnd w:id="107"/>
    </w:p>
    <w:p w14:paraId="54966BBD" w14:textId="031DAC57" w:rsidR="00C80965" w:rsidRDefault="00C80965" w:rsidP="00014BF7">
      <w:pPr>
        <w:jc w:val="both"/>
        <w:rPr>
          <w:u w:val="single"/>
        </w:rPr>
      </w:pPr>
      <w:r w:rsidRPr="00162CF7">
        <w:rPr>
          <w:u w:val="single"/>
        </w:rPr>
        <w:t>Dobíjecí stanice:</w:t>
      </w:r>
    </w:p>
    <w:p w14:paraId="24694812" w14:textId="5D37AE37" w:rsidR="00433DED" w:rsidRDefault="002F236F" w:rsidP="00014BF7">
      <w:pPr>
        <w:jc w:val="both"/>
        <w:rPr>
          <w:u w:val="single"/>
        </w:rPr>
      </w:pPr>
      <w:r w:rsidRPr="00924167">
        <w:rPr>
          <w:noProof/>
        </w:rPr>
        <w:drawing>
          <wp:inline distT="0" distB="0" distL="0" distR="0" wp14:anchorId="3C236B1E" wp14:editId="35D13065">
            <wp:extent cx="5219700" cy="6822159"/>
            <wp:effectExtent l="0" t="0" r="0" b="0"/>
            <wp:docPr id="19" name="Obrázek 19" descr="Obsah obrázku bílá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Obrázek 19" descr="Obsah obrázku bílá&#10;&#10;Popis byl vytvořen automaticky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30047" cy="6835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CAE248" w14:textId="6F2DFA89" w:rsidR="0025730F" w:rsidRPr="00C80965" w:rsidRDefault="006B0C98" w:rsidP="00014BF7">
      <w:pPr>
        <w:jc w:val="both"/>
        <w:rPr>
          <w:u w:val="single"/>
        </w:rPr>
      </w:pPr>
      <w:r w:rsidRPr="00C72382">
        <w:rPr>
          <w:noProof/>
        </w:rPr>
        <w:lastRenderedPageBreak/>
        <w:drawing>
          <wp:inline distT="0" distB="0" distL="0" distR="0" wp14:anchorId="51F15207" wp14:editId="31E4C4EA">
            <wp:extent cx="5791200" cy="6848683"/>
            <wp:effectExtent l="0" t="0" r="0" b="9525"/>
            <wp:docPr id="17" name="Obrázek 17" descr="Obsah obrázku tex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ázek 17" descr="Obsah obrázku text&#10;&#10;Popis byl vytvořen automaticky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91716" cy="6849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63FCF" w14:textId="77777777" w:rsidR="006B0C98" w:rsidRDefault="006B0C98">
      <w:pPr>
        <w:spacing w:after="160" w:line="259" w:lineRule="auto"/>
        <w:rPr>
          <w:u w:val="single"/>
        </w:rPr>
      </w:pPr>
      <w:r>
        <w:rPr>
          <w:u w:val="single"/>
        </w:rPr>
        <w:br w:type="page"/>
      </w:r>
    </w:p>
    <w:p w14:paraId="537B75D3" w14:textId="79E51512" w:rsidR="00C80965" w:rsidRPr="003212AD" w:rsidRDefault="00C80965" w:rsidP="00014BF7">
      <w:pPr>
        <w:jc w:val="both"/>
        <w:rPr>
          <w:u w:val="single"/>
        </w:rPr>
      </w:pPr>
      <w:r w:rsidRPr="003212AD">
        <w:rPr>
          <w:u w:val="single"/>
        </w:rPr>
        <w:lastRenderedPageBreak/>
        <w:t>Car STOP:</w:t>
      </w:r>
    </w:p>
    <w:p w14:paraId="4264052E" w14:textId="77777777" w:rsidR="00C80965" w:rsidRDefault="00C80965" w:rsidP="00014BF7">
      <w:pPr>
        <w:spacing w:after="0"/>
        <w:jc w:val="both"/>
      </w:pPr>
      <w:r>
        <w:t>Materiál:</w:t>
      </w:r>
      <w:r>
        <w:tab/>
        <w:t>PVC</w:t>
      </w:r>
    </w:p>
    <w:p w14:paraId="12279446" w14:textId="77777777" w:rsidR="00C80965" w:rsidRDefault="00C80965" w:rsidP="00014BF7">
      <w:pPr>
        <w:spacing w:after="0"/>
        <w:jc w:val="both"/>
      </w:pPr>
      <w:r>
        <w:t>Hmotnost:</w:t>
      </w:r>
      <w:r>
        <w:tab/>
        <w:t>2,5 kg</w:t>
      </w:r>
    </w:p>
    <w:p w14:paraId="25110E5F" w14:textId="6F173C0E" w:rsidR="00C80965" w:rsidRPr="0092390F" w:rsidRDefault="00C80965" w:rsidP="00014BF7">
      <w:pPr>
        <w:jc w:val="both"/>
      </w:pPr>
      <w:r>
        <w:t>D/Š/V:</w:t>
      </w:r>
      <w:r>
        <w:tab/>
      </w:r>
      <w:r>
        <w:tab/>
        <w:t>780/80/60 mm</w:t>
      </w:r>
    </w:p>
    <w:p w14:paraId="7A040F1D" w14:textId="77777777" w:rsidR="00016332" w:rsidRDefault="00016332" w:rsidP="00014BF7">
      <w:pPr>
        <w:pStyle w:val="Nadpis2"/>
        <w:jc w:val="both"/>
      </w:pPr>
      <w:bookmarkStart w:id="109" w:name="_Toc521933555"/>
      <w:bookmarkStart w:id="110" w:name="_Toc32213834"/>
      <w:bookmarkStart w:id="111" w:name="_Toc98260374"/>
      <w:bookmarkEnd w:id="108"/>
      <w:r w:rsidRPr="00864B22">
        <w:t>B.2.8 Zásady požárně bezpečnostního řešení</w:t>
      </w:r>
      <w:bookmarkEnd w:id="109"/>
      <w:bookmarkEnd w:id="110"/>
      <w:bookmarkEnd w:id="111"/>
    </w:p>
    <w:p w14:paraId="495B6164" w14:textId="77777777" w:rsidR="000F2C20" w:rsidRDefault="000F2C20" w:rsidP="000F2C20">
      <w:pPr>
        <w:jc w:val="both"/>
      </w:pPr>
      <w:bookmarkStart w:id="112" w:name="_Hlk53477174"/>
      <w:bookmarkStart w:id="113" w:name="_Toc521933556"/>
      <w:bookmarkStart w:id="114" w:name="_Toc32213835"/>
      <w:bookmarkStart w:id="115" w:name="_Toc98260375"/>
      <w:r>
        <w:t>Jsou řešeny v projektové dokumentaci D.1.2. Požárně bezpečnostní řešení</w:t>
      </w:r>
      <w:bookmarkEnd w:id="112"/>
      <w:r>
        <w:t>.</w:t>
      </w:r>
    </w:p>
    <w:p w14:paraId="7D5C2AEC" w14:textId="77777777" w:rsidR="00016332" w:rsidRPr="0012642A" w:rsidRDefault="00016332" w:rsidP="00014BF7">
      <w:pPr>
        <w:pStyle w:val="Nadpis2"/>
        <w:jc w:val="both"/>
      </w:pPr>
      <w:r w:rsidRPr="0012642A">
        <w:t>B.2.9 Úspora energie a tepelná ochrana</w:t>
      </w:r>
      <w:bookmarkEnd w:id="113"/>
      <w:bookmarkEnd w:id="114"/>
      <w:bookmarkEnd w:id="115"/>
    </w:p>
    <w:p w14:paraId="53E7A45B" w14:textId="358054F6" w:rsidR="00016332" w:rsidRPr="009B4D65" w:rsidRDefault="009B4D65" w:rsidP="00014BF7">
      <w:pPr>
        <w:jc w:val="both"/>
      </w:pPr>
      <w:r>
        <w:t xml:space="preserve">Není předmětem této PD. </w:t>
      </w:r>
    </w:p>
    <w:p w14:paraId="78992460" w14:textId="77777777" w:rsidR="00016332" w:rsidRDefault="00016332" w:rsidP="00014BF7">
      <w:pPr>
        <w:pStyle w:val="Nadpis2"/>
        <w:jc w:val="both"/>
      </w:pPr>
      <w:bookmarkStart w:id="116" w:name="_Toc521933557"/>
      <w:bookmarkStart w:id="117" w:name="_Toc32213836"/>
      <w:bookmarkStart w:id="118" w:name="_Toc98260376"/>
      <w:r w:rsidRPr="00FE6DBC">
        <w:t>B.2.10 Hygienické požadavky na stavby, požadavky na pracovní a komunální prostředí</w:t>
      </w:r>
      <w:bookmarkStart w:id="119" w:name="_Toc521933558"/>
      <w:bookmarkEnd w:id="116"/>
      <w:bookmarkEnd w:id="117"/>
      <w:bookmarkEnd w:id="118"/>
    </w:p>
    <w:p w14:paraId="529769E6" w14:textId="77777777" w:rsidR="009B4D65" w:rsidRDefault="009B4D65" w:rsidP="00014BF7">
      <w:pPr>
        <w:jc w:val="both"/>
      </w:pPr>
      <w:bookmarkStart w:id="120" w:name="_Toc521933559"/>
      <w:bookmarkStart w:id="121" w:name="_Toc32213837"/>
      <w:bookmarkEnd w:id="119"/>
      <w:r>
        <w:t>Při výstavbě a provozu budou dodrženy především požadavky vyplývající ze:</w:t>
      </w:r>
    </w:p>
    <w:p w14:paraId="15C689BA" w14:textId="77777777" w:rsidR="009B4D65" w:rsidRDefault="009B4D65" w:rsidP="00014BF7">
      <w:pPr>
        <w:pStyle w:val="Odstavecseseznamem"/>
        <w:numPr>
          <w:ilvl w:val="0"/>
          <w:numId w:val="26"/>
        </w:numPr>
        <w:spacing w:after="0" w:line="276" w:lineRule="auto"/>
        <w:jc w:val="both"/>
      </w:pPr>
      <w:r>
        <w:t>Zákon č. 258/2000 Sb. o ochraně veřejného zdraví a o změně některých souvisejících zákonů</w:t>
      </w:r>
    </w:p>
    <w:p w14:paraId="7C9E70FE" w14:textId="77777777" w:rsidR="009B4D65" w:rsidRDefault="009B4D65" w:rsidP="00014BF7">
      <w:pPr>
        <w:pStyle w:val="Odstavecseseznamem"/>
        <w:numPr>
          <w:ilvl w:val="0"/>
          <w:numId w:val="26"/>
        </w:numPr>
        <w:spacing w:after="0" w:line="276" w:lineRule="auto"/>
        <w:jc w:val="both"/>
      </w:pPr>
      <w:r>
        <w:t xml:space="preserve">Nařízení vlády č. 148/2006 Sb. o ochraně zdraví před nepříznivými účinky hluku a vibrací </w:t>
      </w:r>
    </w:p>
    <w:p w14:paraId="6561CAF7" w14:textId="77777777" w:rsidR="009B4D65" w:rsidRDefault="009B4D65" w:rsidP="00014BF7">
      <w:pPr>
        <w:pStyle w:val="Odstavecseseznamem"/>
        <w:numPr>
          <w:ilvl w:val="0"/>
          <w:numId w:val="26"/>
        </w:numPr>
        <w:spacing w:after="0" w:line="276" w:lineRule="auto"/>
        <w:jc w:val="both"/>
      </w:pPr>
      <w:r>
        <w:t xml:space="preserve">Nařízení vlády č. 361/2007 Sb., které stanoví podmínky ochrany zdraví při práci </w:t>
      </w:r>
    </w:p>
    <w:p w14:paraId="66398739" w14:textId="5AC9FF62" w:rsidR="009B4D65" w:rsidRDefault="009B4D65" w:rsidP="00014BF7">
      <w:pPr>
        <w:pStyle w:val="Odstavecseseznamem"/>
        <w:numPr>
          <w:ilvl w:val="0"/>
          <w:numId w:val="26"/>
        </w:numPr>
        <w:spacing w:after="0" w:line="276" w:lineRule="auto"/>
        <w:jc w:val="both"/>
      </w:pPr>
      <w:r>
        <w:t>Zákon č. 309/2006 Sb., kterým se upravují další požadavky bezpečnosti a ochrany zdraví při práci v pracovněprávních vztazích a o zajištění bezpečnosti o ochrany zdraví při činnosti nebo poskytování služeb mimo pracovněprávní vztahy</w:t>
      </w:r>
    </w:p>
    <w:p w14:paraId="48059469" w14:textId="77777777" w:rsidR="009B4D65" w:rsidRDefault="009B4D65" w:rsidP="00014BF7">
      <w:pPr>
        <w:pStyle w:val="Odstavecseseznamem"/>
        <w:numPr>
          <w:ilvl w:val="0"/>
          <w:numId w:val="26"/>
        </w:numPr>
        <w:spacing w:after="0" w:line="276" w:lineRule="auto"/>
        <w:jc w:val="both"/>
      </w:pPr>
      <w:r>
        <w:t>ES 852/2004 ve znění pozdějších předpisů</w:t>
      </w:r>
    </w:p>
    <w:p w14:paraId="5577748D" w14:textId="77777777" w:rsidR="00016332" w:rsidRPr="00DB36BB" w:rsidRDefault="00016332" w:rsidP="00014BF7">
      <w:pPr>
        <w:pStyle w:val="Nadpis2"/>
        <w:jc w:val="both"/>
      </w:pPr>
      <w:bookmarkStart w:id="122" w:name="_Toc98260377"/>
      <w:r w:rsidRPr="00DB36BB">
        <w:t>B.2.11 Zásady ochrany stavby před negativními účinky vnějšího prostředí</w:t>
      </w:r>
      <w:bookmarkEnd w:id="120"/>
      <w:bookmarkEnd w:id="121"/>
      <w:bookmarkEnd w:id="122"/>
    </w:p>
    <w:p w14:paraId="62BF3431" w14:textId="77777777" w:rsidR="00016332" w:rsidRPr="00DB36BB" w:rsidRDefault="00016332" w:rsidP="00014BF7">
      <w:pPr>
        <w:pStyle w:val="Nadpis3"/>
        <w:jc w:val="both"/>
      </w:pPr>
      <w:bookmarkStart w:id="123" w:name="_Toc521933560"/>
      <w:bookmarkStart w:id="124" w:name="_Toc32213838"/>
      <w:bookmarkStart w:id="125" w:name="_Toc98260378"/>
      <w:r w:rsidRPr="00DB36BB">
        <w:t>a) ochrana před pronikáním radonu z podloží,</w:t>
      </w:r>
      <w:bookmarkEnd w:id="123"/>
      <w:bookmarkEnd w:id="124"/>
      <w:bookmarkEnd w:id="125"/>
    </w:p>
    <w:p w14:paraId="537EAB85" w14:textId="7C67C135" w:rsidR="009B4D65" w:rsidRPr="00C83559" w:rsidRDefault="009B4D65" w:rsidP="00014BF7">
      <w:pPr>
        <w:jc w:val="both"/>
      </w:pPr>
      <w:bookmarkStart w:id="126" w:name="_Toc521933561"/>
      <w:bookmarkStart w:id="127" w:name="_Toc32213839"/>
      <w:r>
        <w:t>Vzhledem k charakteru stavby zařízení dobíjecí stanice a umístění ve venkovním prostoru se ochrana před pronikáním radonu z podloží neposuzuje.</w:t>
      </w:r>
    </w:p>
    <w:p w14:paraId="6E53659A" w14:textId="77777777" w:rsidR="00016332" w:rsidRPr="00DB36BB" w:rsidRDefault="00016332" w:rsidP="00014BF7">
      <w:pPr>
        <w:pStyle w:val="Nadpis3"/>
        <w:jc w:val="both"/>
      </w:pPr>
      <w:bookmarkStart w:id="128" w:name="_Toc98260379"/>
      <w:r w:rsidRPr="00DB36BB">
        <w:t>b) ochrana před bludnými proudy,</w:t>
      </w:r>
      <w:bookmarkEnd w:id="126"/>
      <w:bookmarkEnd w:id="127"/>
      <w:bookmarkEnd w:id="128"/>
    </w:p>
    <w:p w14:paraId="106DB019" w14:textId="24DAEF18" w:rsidR="00016332" w:rsidRPr="00B01823" w:rsidRDefault="009B4D65" w:rsidP="00014BF7">
      <w:pPr>
        <w:jc w:val="both"/>
      </w:pPr>
      <w:r>
        <w:t>Není předmětem této PD.</w:t>
      </w:r>
    </w:p>
    <w:p w14:paraId="5B0958F7" w14:textId="77777777" w:rsidR="00016332" w:rsidRPr="00FF74A0" w:rsidRDefault="00016332" w:rsidP="00014BF7">
      <w:pPr>
        <w:pStyle w:val="Nadpis3"/>
        <w:jc w:val="both"/>
      </w:pPr>
      <w:bookmarkStart w:id="129" w:name="_Toc521933562"/>
      <w:bookmarkStart w:id="130" w:name="_Toc32213840"/>
      <w:bookmarkStart w:id="131" w:name="_Toc98260380"/>
      <w:r w:rsidRPr="00FF74A0">
        <w:t>c) ochrana před technickou seizmicitou,</w:t>
      </w:r>
      <w:bookmarkEnd w:id="129"/>
      <w:bookmarkEnd w:id="130"/>
      <w:bookmarkEnd w:id="131"/>
    </w:p>
    <w:p w14:paraId="7E7FF331" w14:textId="2188B6D7" w:rsidR="009B4D65" w:rsidRPr="00C83559" w:rsidRDefault="009B4D65" w:rsidP="00014BF7">
      <w:pPr>
        <w:jc w:val="both"/>
      </w:pPr>
      <w:bookmarkStart w:id="132" w:name="_Toc521933563"/>
      <w:bookmarkStart w:id="133" w:name="_Toc32213841"/>
      <w:r>
        <w:t>Namáhání technickou seizmicitou (např. trhacími pracemi, dopravou, průmyslovou činností, pulzujícím vodním proudem apod.) se v okolí stavby nepředpokládá, konkrétní ochrana není řešena.</w:t>
      </w:r>
    </w:p>
    <w:p w14:paraId="6E729025" w14:textId="77777777" w:rsidR="00016332" w:rsidRPr="00FF74A0" w:rsidRDefault="00016332" w:rsidP="00014BF7">
      <w:pPr>
        <w:pStyle w:val="Nadpis3"/>
        <w:jc w:val="both"/>
      </w:pPr>
      <w:bookmarkStart w:id="134" w:name="_Toc98260381"/>
      <w:r w:rsidRPr="00FF74A0">
        <w:t>d) ochrana před hlukem,</w:t>
      </w:r>
      <w:bookmarkEnd w:id="132"/>
      <w:bookmarkEnd w:id="133"/>
      <w:bookmarkEnd w:id="134"/>
    </w:p>
    <w:p w14:paraId="622A6DE5" w14:textId="77777777" w:rsidR="0021052E" w:rsidRPr="00C83559" w:rsidRDefault="0021052E" w:rsidP="0021052E">
      <w:bookmarkStart w:id="135" w:name="_Toc521933564"/>
      <w:bookmarkStart w:id="136" w:name="_Toc32213842"/>
      <w:r>
        <w:t>Vzhledem ke charakteru zařízení není potřeba řešit zvláštní ochranu prostor objektu před zdrojem vnějšího hluku a stavba svým charakterem ochranu proti vnějšímu hluku nevyžaduje.</w:t>
      </w:r>
    </w:p>
    <w:p w14:paraId="6A999F36" w14:textId="77777777" w:rsidR="00016332" w:rsidRPr="00FF74A0" w:rsidRDefault="00016332" w:rsidP="00014BF7">
      <w:pPr>
        <w:pStyle w:val="Nadpis3"/>
        <w:jc w:val="both"/>
      </w:pPr>
      <w:bookmarkStart w:id="137" w:name="_Toc98260382"/>
      <w:r w:rsidRPr="00FF74A0">
        <w:lastRenderedPageBreak/>
        <w:t>e) protipovodňová opatření,</w:t>
      </w:r>
      <w:bookmarkEnd w:id="135"/>
      <w:bookmarkEnd w:id="136"/>
      <w:bookmarkEnd w:id="137"/>
    </w:p>
    <w:p w14:paraId="21C6EF32" w14:textId="77777777" w:rsidR="00122556" w:rsidRPr="009A0CA7" w:rsidRDefault="00122556" w:rsidP="00122556">
      <w:bookmarkStart w:id="138" w:name="_Toc521933565"/>
      <w:bookmarkStart w:id="139" w:name="_Toc32213843"/>
      <w:r w:rsidRPr="009A0CA7">
        <w:t xml:space="preserve">Stavba </w:t>
      </w:r>
      <w:bookmarkStart w:id="140" w:name="_Hlk94800360"/>
      <w:r w:rsidRPr="009A0CA7">
        <w:t>se nenachází v záplavové</w:t>
      </w:r>
      <w:r>
        <w:t>m</w:t>
      </w:r>
      <w:r w:rsidRPr="009A0CA7">
        <w:t xml:space="preserve"> území, proto nejsou navrženy protipovodňové opatření</w:t>
      </w:r>
      <w:bookmarkEnd w:id="140"/>
      <w:r w:rsidRPr="009A0CA7">
        <w:t>.</w:t>
      </w:r>
    </w:p>
    <w:p w14:paraId="4DBCC470" w14:textId="77777777" w:rsidR="00016332" w:rsidRPr="00FF74A0" w:rsidRDefault="00016332" w:rsidP="00014BF7">
      <w:pPr>
        <w:pStyle w:val="Nadpis3"/>
        <w:jc w:val="both"/>
      </w:pPr>
      <w:bookmarkStart w:id="141" w:name="_Toc98260383"/>
      <w:r w:rsidRPr="00FF74A0">
        <w:t xml:space="preserve">f) ostatní </w:t>
      </w:r>
      <w:proofErr w:type="gramStart"/>
      <w:r w:rsidRPr="00FF74A0">
        <w:t>účinky - vliv</w:t>
      </w:r>
      <w:proofErr w:type="gramEnd"/>
      <w:r w:rsidRPr="00FF74A0">
        <w:t xml:space="preserve"> poddolování, výskyt metanu apod.</w:t>
      </w:r>
      <w:bookmarkEnd w:id="138"/>
      <w:bookmarkEnd w:id="139"/>
      <w:bookmarkEnd w:id="141"/>
    </w:p>
    <w:p w14:paraId="3DD948E8" w14:textId="77777777" w:rsidR="0069056E" w:rsidRPr="00C83559" w:rsidRDefault="0069056E" w:rsidP="00014BF7">
      <w:pPr>
        <w:jc w:val="both"/>
      </w:pPr>
      <w:bookmarkStart w:id="142" w:name="_Toc521933566"/>
      <w:bookmarkStart w:id="143" w:name="_Toc32213844"/>
      <w:r w:rsidRPr="00EC3A08">
        <w:t>V okolí stavby se nenachází žádné další zdroje negativních účinků.</w:t>
      </w:r>
    </w:p>
    <w:p w14:paraId="44B71FA6" w14:textId="1EA4A812" w:rsidR="00016332" w:rsidRPr="0069056E" w:rsidRDefault="00016332" w:rsidP="00014BF7">
      <w:pPr>
        <w:pStyle w:val="Nadpis1"/>
        <w:numPr>
          <w:ilvl w:val="0"/>
          <w:numId w:val="0"/>
        </w:numPr>
        <w:ind w:left="397" w:hanging="397"/>
        <w:jc w:val="both"/>
      </w:pPr>
      <w:bookmarkStart w:id="144" w:name="_Toc98260384"/>
      <w:r w:rsidRPr="00823532">
        <w:t>B.3 Připojení na technickou infrastrukturu</w:t>
      </w:r>
      <w:bookmarkEnd w:id="142"/>
      <w:bookmarkEnd w:id="143"/>
      <w:bookmarkEnd w:id="144"/>
    </w:p>
    <w:p w14:paraId="4045F3B4" w14:textId="77777777" w:rsidR="00016332" w:rsidRDefault="00016332" w:rsidP="00014BF7">
      <w:pPr>
        <w:pStyle w:val="Nadpis3"/>
        <w:jc w:val="both"/>
      </w:pPr>
      <w:bookmarkStart w:id="145" w:name="_Toc521933567"/>
      <w:bookmarkStart w:id="146" w:name="_Toc32213845"/>
      <w:bookmarkStart w:id="147" w:name="_Toc98260385"/>
      <w:r w:rsidRPr="00333BFA">
        <w:t>a) napojovací místa technické infrastruktury,</w:t>
      </w:r>
      <w:bookmarkEnd w:id="145"/>
      <w:bookmarkEnd w:id="146"/>
      <w:bookmarkEnd w:id="147"/>
    </w:p>
    <w:p w14:paraId="14DDD3DD" w14:textId="09BA2DC2" w:rsidR="00BD059A" w:rsidRDefault="00BD059A" w:rsidP="00BD059A">
      <w:pPr>
        <w:jc w:val="both"/>
      </w:pPr>
      <w:r>
        <w:t xml:space="preserve">Připojení dobíjecího stojanu pro elektromobily ke zdroji elektrické energie. </w:t>
      </w:r>
      <w:r w:rsidRPr="00371F78">
        <w:t xml:space="preserve">Zařízení dobíjecí stanice bude napojené </w:t>
      </w:r>
      <w:r w:rsidR="00122556">
        <w:t>do nové kabelové skříně HDS</w:t>
      </w:r>
      <w:r w:rsidRPr="00371F78">
        <w:t>. Osazení této skříně je předmětem jiného projektu</w:t>
      </w:r>
      <w:r>
        <w:t xml:space="preserve">. </w:t>
      </w:r>
      <w:r w:rsidR="00B82679">
        <w:t>Nový elektroměrový rozvaděč a rozpojovací skříň budou osazeny nedaleko dobíjecí stanice viz výkresová část této projektové dokumentace.</w:t>
      </w:r>
    </w:p>
    <w:p w14:paraId="1B51CBE2" w14:textId="5565AB6B" w:rsidR="00192260" w:rsidRPr="0069056E" w:rsidRDefault="00192260" w:rsidP="00014BF7">
      <w:pPr>
        <w:jc w:val="both"/>
        <w:rPr>
          <w:szCs w:val="24"/>
          <w:highlight w:val="yellow"/>
        </w:rPr>
      </w:pPr>
      <w:r>
        <w:t xml:space="preserve">Další specifikace dle </w:t>
      </w:r>
      <w:r w:rsidR="00753998">
        <w:t>projektové dokumentace D.1.3 Silnoproud</w:t>
      </w:r>
      <w:r>
        <w:t>.</w:t>
      </w:r>
    </w:p>
    <w:p w14:paraId="4BC768DF" w14:textId="77777777" w:rsidR="00016332" w:rsidRDefault="00016332" w:rsidP="00014BF7">
      <w:pPr>
        <w:pStyle w:val="Nadpis3"/>
        <w:jc w:val="both"/>
      </w:pPr>
      <w:bookmarkStart w:id="148" w:name="_Toc521933568"/>
      <w:bookmarkStart w:id="149" w:name="_Toc32213846"/>
      <w:bookmarkStart w:id="150" w:name="_Toc98260386"/>
      <w:r w:rsidRPr="00333BFA">
        <w:t>b) připojovací rozměry, výkonové kapacity a délky.</w:t>
      </w:r>
      <w:bookmarkEnd w:id="148"/>
      <w:bookmarkEnd w:id="149"/>
      <w:bookmarkEnd w:id="150"/>
    </w:p>
    <w:p w14:paraId="3C0F06C8" w14:textId="10939E5D" w:rsidR="00016332" w:rsidRPr="00B01823" w:rsidRDefault="00B01823" w:rsidP="00014BF7">
      <w:pPr>
        <w:jc w:val="both"/>
      </w:pPr>
      <w:r w:rsidRPr="00B01823">
        <w:t>Je řešeno v </w:t>
      </w:r>
      <w:r w:rsidR="00753998">
        <w:t>projektové dokumentaci D.1.3 Silnoproud</w:t>
      </w:r>
      <w:r w:rsidRPr="00B01823">
        <w:t>.</w:t>
      </w:r>
    </w:p>
    <w:p w14:paraId="27840358" w14:textId="77777777" w:rsidR="00016332" w:rsidRPr="00823532" w:rsidRDefault="00016332" w:rsidP="00014BF7">
      <w:pPr>
        <w:pStyle w:val="Nadpis1"/>
        <w:numPr>
          <w:ilvl w:val="0"/>
          <w:numId w:val="0"/>
        </w:numPr>
        <w:ind w:left="397" w:hanging="397"/>
        <w:jc w:val="both"/>
      </w:pPr>
      <w:bookmarkStart w:id="151" w:name="_Toc32213847"/>
      <w:bookmarkStart w:id="152" w:name="_Toc98260387"/>
      <w:bookmarkStart w:id="153" w:name="_Toc521933569"/>
      <w:r w:rsidRPr="00823532">
        <w:t>B.4 Dopravní řešení</w:t>
      </w:r>
      <w:bookmarkEnd w:id="151"/>
      <w:bookmarkEnd w:id="152"/>
    </w:p>
    <w:p w14:paraId="0E8114E6" w14:textId="77777777" w:rsidR="00016332" w:rsidRPr="00A031D2" w:rsidRDefault="00016332" w:rsidP="00014BF7">
      <w:pPr>
        <w:pStyle w:val="Nadpis3"/>
        <w:jc w:val="both"/>
      </w:pPr>
      <w:bookmarkStart w:id="154" w:name="_Toc32213848"/>
      <w:bookmarkStart w:id="155" w:name="_Toc98260388"/>
      <w:r w:rsidRPr="00A031D2">
        <w:t>a) popis dopravního řešení včetně bezbariérových opatření pro přístupnost a užívání stavby osobami se sníženou schopností pohybu nebo orientace,</w:t>
      </w:r>
      <w:bookmarkEnd w:id="153"/>
      <w:bookmarkEnd w:id="154"/>
      <w:bookmarkEnd w:id="155"/>
    </w:p>
    <w:p w14:paraId="16D62002" w14:textId="25EB2E70" w:rsidR="000C569E" w:rsidRDefault="000C569E" w:rsidP="000C569E">
      <w:pPr>
        <w:jc w:val="both"/>
      </w:pPr>
      <w:bookmarkStart w:id="156" w:name="_Toc521933570"/>
      <w:bookmarkStart w:id="157" w:name="_Toc32213849"/>
      <w:r>
        <w:t xml:space="preserve">Stavba zařízení dobíjecí stanice bude přístupná a obslužná ze stávajícího </w:t>
      </w:r>
      <w:r w:rsidR="00BD059A">
        <w:t>parkoviště Penny Marketu – adresa viz. odstavec B1, a)</w:t>
      </w:r>
      <w:r>
        <w:t>.</w:t>
      </w:r>
    </w:p>
    <w:p w14:paraId="43B9FC9B" w14:textId="77777777" w:rsidR="0094396F" w:rsidRPr="00AD556C" w:rsidRDefault="0094396F" w:rsidP="0094396F">
      <w:pPr>
        <w:jc w:val="both"/>
      </w:pPr>
      <w:r>
        <w:t>Vznikem této stavby bude dodržen požadovaný počet parkovacích míst v dané lokalitě.</w:t>
      </w:r>
    </w:p>
    <w:p w14:paraId="16255DCA" w14:textId="4CE1E6A6" w:rsidR="00016332" w:rsidRPr="00CE2911" w:rsidRDefault="00016332" w:rsidP="00014BF7">
      <w:pPr>
        <w:pStyle w:val="Nadpis3"/>
        <w:jc w:val="both"/>
      </w:pPr>
      <w:bookmarkStart w:id="158" w:name="_Toc98260389"/>
      <w:r w:rsidRPr="00CE2911">
        <w:t>b) napojení území na stávající dopravní infrastrukturu,</w:t>
      </w:r>
      <w:bookmarkEnd w:id="156"/>
      <w:bookmarkEnd w:id="157"/>
      <w:bookmarkEnd w:id="158"/>
    </w:p>
    <w:p w14:paraId="328BC768" w14:textId="6A2EBC5F" w:rsidR="00016332" w:rsidRPr="00E924D2" w:rsidRDefault="00E924D2" w:rsidP="00014BF7">
      <w:pPr>
        <w:jc w:val="both"/>
      </w:pPr>
      <w:r w:rsidRPr="00E924D2">
        <w:t>Stávající příjez</w:t>
      </w:r>
      <w:r w:rsidR="00FE3831">
        <w:t>d</w:t>
      </w:r>
      <w:r w:rsidRPr="00E924D2">
        <w:t xml:space="preserve"> </w:t>
      </w:r>
      <w:r w:rsidR="00A71EA5">
        <w:t xml:space="preserve">k dobíjecí stanici je </w:t>
      </w:r>
      <w:r w:rsidR="000C569E">
        <w:t xml:space="preserve">po </w:t>
      </w:r>
      <w:r w:rsidR="00816E19">
        <w:t>místní komunikaci u ulice Krkonošská</w:t>
      </w:r>
      <w:r w:rsidR="00A71EA5" w:rsidRPr="00371F78">
        <w:t>.</w:t>
      </w:r>
    </w:p>
    <w:p w14:paraId="376D9D06" w14:textId="77777777" w:rsidR="00016332" w:rsidRPr="00154A2A" w:rsidRDefault="00016332" w:rsidP="00014BF7">
      <w:pPr>
        <w:pStyle w:val="Nadpis3"/>
        <w:jc w:val="both"/>
      </w:pPr>
      <w:bookmarkStart w:id="159" w:name="_Toc521933571"/>
      <w:bookmarkStart w:id="160" w:name="_Toc32213850"/>
      <w:bookmarkStart w:id="161" w:name="_Toc98260390"/>
      <w:r w:rsidRPr="00154A2A">
        <w:t>c) doprava v klidu,</w:t>
      </w:r>
      <w:bookmarkEnd w:id="159"/>
      <w:bookmarkEnd w:id="160"/>
      <w:bookmarkEnd w:id="161"/>
    </w:p>
    <w:p w14:paraId="1AA2A23B" w14:textId="77777777" w:rsidR="00C8580C" w:rsidRDefault="00C8580C" w:rsidP="00C8580C">
      <w:r>
        <w:t>Stávající parkoviště a přilehlé chodníky jsou běžně využívány k parkování a pohybu osob v denním i nočním režimu. Prostor je osvětlen stávajícím osvětlením.</w:t>
      </w:r>
    </w:p>
    <w:p w14:paraId="0EBF13E8" w14:textId="77777777" w:rsidR="00016332" w:rsidRDefault="00016332" w:rsidP="00014BF7">
      <w:pPr>
        <w:pStyle w:val="Nadpis3"/>
        <w:jc w:val="both"/>
      </w:pPr>
      <w:bookmarkStart w:id="162" w:name="_Toc98260391"/>
      <w:r>
        <w:t>d) pěší a cyklistické stezky.</w:t>
      </w:r>
      <w:bookmarkEnd w:id="162"/>
    </w:p>
    <w:p w14:paraId="536B589D" w14:textId="48579063" w:rsidR="00016332" w:rsidRPr="00E924D2" w:rsidRDefault="00E924D2" w:rsidP="00014BF7">
      <w:pPr>
        <w:jc w:val="both"/>
      </w:pPr>
      <w:r w:rsidRPr="00E924D2">
        <w:t>Není předmětem této PD.</w:t>
      </w:r>
    </w:p>
    <w:p w14:paraId="58336BC1" w14:textId="77777777" w:rsidR="00016332" w:rsidRPr="00823532" w:rsidRDefault="00016332" w:rsidP="00014BF7">
      <w:pPr>
        <w:pStyle w:val="Nadpis1"/>
        <w:numPr>
          <w:ilvl w:val="0"/>
          <w:numId w:val="0"/>
        </w:numPr>
        <w:ind w:left="397" w:hanging="397"/>
        <w:jc w:val="both"/>
      </w:pPr>
      <w:bookmarkStart w:id="163" w:name="_Toc521933572"/>
      <w:bookmarkStart w:id="164" w:name="_Toc32213851"/>
      <w:bookmarkStart w:id="165" w:name="_Toc98260392"/>
      <w:r w:rsidRPr="00823532">
        <w:lastRenderedPageBreak/>
        <w:t>B.5 Řešení vegetace a souvisejících terénních úprav</w:t>
      </w:r>
      <w:bookmarkEnd w:id="163"/>
      <w:bookmarkEnd w:id="164"/>
      <w:bookmarkEnd w:id="165"/>
    </w:p>
    <w:p w14:paraId="47B9BA75" w14:textId="77777777" w:rsidR="00016332" w:rsidRPr="007D4275" w:rsidRDefault="00016332" w:rsidP="00014BF7">
      <w:pPr>
        <w:pStyle w:val="Nadpis3"/>
        <w:jc w:val="both"/>
      </w:pPr>
      <w:bookmarkStart w:id="166" w:name="_Toc521933573"/>
      <w:bookmarkStart w:id="167" w:name="_Toc32213852"/>
      <w:bookmarkStart w:id="168" w:name="_Toc98260393"/>
      <w:r w:rsidRPr="007D4275">
        <w:t>a) terénní úpravy,</w:t>
      </w:r>
      <w:bookmarkEnd w:id="166"/>
      <w:bookmarkEnd w:id="167"/>
      <w:bookmarkEnd w:id="168"/>
    </w:p>
    <w:p w14:paraId="5A6199F1" w14:textId="6096076D" w:rsidR="000C569E" w:rsidRDefault="000C569E" w:rsidP="000C569E">
      <w:pPr>
        <w:jc w:val="both"/>
      </w:pPr>
      <w:bookmarkStart w:id="169" w:name="_Toc521933574"/>
      <w:bookmarkStart w:id="170" w:name="_Toc32213853"/>
      <w:r>
        <w:t>Na vybraném místě pozemku určeného k výstavbě je</w:t>
      </w:r>
      <w:r w:rsidR="006748E1">
        <w:t xml:space="preserve"> u dobíjecí stanice A plocha zeleně a u dobíjecí stanice B</w:t>
      </w:r>
      <w:r>
        <w:t xml:space="preserve"> </w:t>
      </w:r>
      <w:r w:rsidR="002014D0">
        <w:t>plocha z betonové zámkové dlažby</w:t>
      </w:r>
      <w:r>
        <w:t xml:space="preserve">. </w:t>
      </w:r>
      <w:r w:rsidRPr="000A3F85">
        <w:t>Nabíjecí stanice a přípojka nabíjecí stanice je navržena tak, aby nebylo nutné kácení dřevin.</w:t>
      </w:r>
      <w:r w:rsidR="00B841EE">
        <w:t xml:space="preserve"> Veškeré dotčené povrchy budou zapraveny do původního stavu.</w:t>
      </w:r>
    </w:p>
    <w:p w14:paraId="76A7CB11" w14:textId="240FA98D" w:rsidR="00F67F88" w:rsidRPr="000A3F85" w:rsidRDefault="00895011" w:rsidP="00895011">
      <w:r>
        <w:t>V místě 2 stávajících parkovacích stání pro dobíjení elektromobilů bude ponechána stávající</w:t>
      </w:r>
      <w:r w:rsidR="00F9205F">
        <w:t xml:space="preserve"> betonová</w:t>
      </w:r>
      <w:r>
        <w:t xml:space="preserve"> </w:t>
      </w:r>
      <w:r w:rsidR="00CD6BBB">
        <w:t>zámková dlažba</w:t>
      </w:r>
      <w:r>
        <w:t>.</w:t>
      </w:r>
    </w:p>
    <w:p w14:paraId="2C5BEB13" w14:textId="649C4058" w:rsidR="00016332" w:rsidRPr="007D4275" w:rsidRDefault="00016332" w:rsidP="00014BF7">
      <w:pPr>
        <w:pStyle w:val="Nadpis3"/>
        <w:jc w:val="both"/>
      </w:pPr>
      <w:bookmarkStart w:id="171" w:name="_Toc98260394"/>
      <w:r w:rsidRPr="007D4275">
        <w:t>b) použité vegetační prvky,</w:t>
      </w:r>
      <w:bookmarkEnd w:id="169"/>
      <w:bookmarkEnd w:id="170"/>
      <w:bookmarkEnd w:id="171"/>
    </w:p>
    <w:p w14:paraId="7843F712" w14:textId="77777777" w:rsidR="000A3F85" w:rsidRDefault="000A3F85" w:rsidP="00014BF7">
      <w:pPr>
        <w:jc w:val="both"/>
      </w:pPr>
      <w:bookmarkStart w:id="172" w:name="_Toc521933575"/>
      <w:bookmarkStart w:id="173" w:name="_Toc32213854"/>
      <w:r>
        <w:t xml:space="preserve">Upravené plochy neobsahují žádné vegetační prvky. </w:t>
      </w:r>
    </w:p>
    <w:p w14:paraId="471398CD" w14:textId="77777777" w:rsidR="00016332" w:rsidRPr="007D4275" w:rsidRDefault="00016332" w:rsidP="00014BF7">
      <w:pPr>
        <w:pStyle w:val="Nadpis3"/>
        <w:jc w:val="both"/>
      </w:pPr>
      <w:bookmarkStart w:id="174" w:name="_Toc98260395"/>
      <w:r w:rsidRPr="007D4275">
        <w:t>c) biotechnická opatření.</w:t>
      </w:r>
      <w:bookmarkEnd w:id="172"/>
      <w:bookmarkEnd w:id="173"/>
      <w:bookmarkEnd w:id="174"/>
    </w:p>
    <w:p w14:paraId="257A2C56" w14:textId="77777777" w:rsidR="000A3F85" w:rsidRPr="00C83559" w:rsidRDefault="000A3F85" w:rsidP="00014BF7">
      <w:pPr>
        <w:jc w:val="both"/>
      </w:pPr>
      <w:bookmarkStart w:id="175" w:name="_Toc521933576"/>
      <w:bookmarkStart w:id="176" w:name="_Toc32213855"/>
      <w:r>
        <w:t>Stavba nevyžaduje žádná biotechnická opatření.</w:t>
      </w:r>
    </w:p>
    <w:p w14:paraId="2201D068" w14:textId="77777777" w:rsidR="00016332" w:rsidRDefault="00016332" w:rsidP="00014BF7">
      <w:pPr>
        <w:pStyle w:val="Nadpis1"/>
        <w:numPr>
          <w:ilvl w:val="0"/>
          <w:numId w:val="0"/>
        </w:numPr>
        <w:ind w:left="397" w:hanging="397"/>
        <w:jc w:val="both"/>
      </w:pPr>
      <w:bookmarkStart w:id="177" w:name="_Toc98260396"/>
      <w:r w:rsidRPr="00823532">
        <w:t>B.6 Popis vlivů stavby na životní prostředí a jeho ochrana</w:t>
      </w:r>
      <w:bookmarkEnd w:id="175"/>
      <w:bookmarkEnd w:id="176"/>
      <w:bookmarkEnd w:id="177"/>
    </w:p>
    <w:p w14:paraId="61F301DA" w14:textId="77777777" w:rsidR="00016332" w:rsidRDefault="00016332" w:rsidP="00014BF7">
      <w:pPr>
        <w:pStyle w:val="Nadpis3"/>
        <w:jc w:val="both"/>
      </w:pPr>
      <w:bookmarkStart w:id="178" w:name="_Toc521933577"/>
      <w:bookmarkStart w:id="179" w:name="_Toc32213856"/>
      <w:bookmarkStart w:id="180" w:name="_Toc98260397"/>
      <w:r w:rsidRPr="00333BFA">
        <w:t xml:space="preserve">a) vliv na životní </w:t>
      </w:r>
      <w:proofErr w:type="gramStart"/>
      <w:r w:rsidRPr="00333BFA">
        <w:t>prostředí - ovzduší</w:t>
      </w:r>
      <w:proofErr w:type="gramEnd"/>
      <w:r w:rsidRPr="00333BFA">
        <w:t>, hluk, voda, odpady a půda,</w:t>
      </w:r>
      <w:bookmarkEnd w:id="178"/>
      <w:bookmarkEnd w:id="179"/>
      <w:bookmarkEnd w:id="180"/>
    </w:p>
    <w:p w14:paraId="2A034C4E" w14:textId="53D9552A" w:rsidR="000A3F85" w:rsidRDefault="000A3F85" w:rsidP="00014BF7">
      <w:pPr>
        <w:jc w:val="both"/>
      </w:pPr>
      <w:r>
        <w:t>Výstavba dobíjecí stanice nebude mít vliv na životní prostředí zejména neovlivní ovzduší, hluk, vodu ani půdu</w:t>
      </w:r>
      <w:r w:rsidR="006334C3">
        <w:t xml:space="preserve">. </w:t>
      </w:r>
      <w:r w:rsidR="006334C3" w:rsidRPr="00DB0E54">
        <w:t>S odpady bude nakládáno v souladu se zákonem č. 541/2020 Sb., o odpadech a s ním souvisejících prováděcích platných a účinných právních předpisů</w:t>
      </w:r>
      <w:r w:rsidR="006334C3">
        <w:t xml:space="preserve">. </w:t>
      </w:r>
      <w:r>
        <w:t xml:space="preserve">Evidence a smlouvy o likvidaci odpadů s oprávněnými firmami se dokládají u kolaudace. Nerecyklovatelný nespalitelný odpad bude odvezen na skládku k tomuto účelu určenou. Recyklovatelný odpad bude roztříděn (např. papír, kov a sklo) a bude odvezen do sběrny. Spalitelný odpad bude </w:t>
      </w:r>
      <w:r w:rsidR="00FE3831">
        <w:t>na</w:t>
      </w:r>
      <w:r>
        <w:t>bídnut ke spálení do spalovny. Nebezpečné odpady budou likvidovány odbornou firmou.</w:t>
      </w:r>
    </w:p>
    <w:tbl>
      <w:tblPr>
        <w:tblStyle w:val="Mkatabulky"/>
        <w:tblW w:w="0" w:type="auto"/>
        <w:tblInd w:w="284" w:type="dxa"/>
        <w:tblLook w:val="04A0" w:firstRow="1" w:lastRow="0" w:firstColumn="1" w:lastColumn="0" w:noHBand="0" w:noVBand="1"/>
      </w:tblPr>
      <w:tblGrid>
        <w:gridCol w:w="1757"/>
        <w:gridCol w:w="1745"/>
        <w:gridCol w:w="1738"/>
        <w:gridCol w:w="1798"/>
        <w:gridCol w:w="1740"/>
      </w:tblGrid>
      <w:tr w:rsidR="00F4508D" w14:paraId="35A307D4" w14:textId="77777777" w:rsidTr="00F4508D"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1FEDB9" w14:textId="77777777" w:rsidR="00F4508D" w:rsidRDefault="00F4508D">
            <w:pPr>
              <w:spacing w:after="0"/>
              <w:jc w:val="both"/>
            </w:pPr>
            <w:r>
              <w:t>Katalogové</w:t>
            </w:r>
          </w:p>
          <w:p w14:paraId="3EEF8E26" w14:textId="77777777" w:rsidR="00F4508D" w:rsidRDefault="00F4508D">
            <w:pPr>
              <w:spacing w:after="0"/>
              <w:jc w:val="both"/>
            </w:pPr>
            <w:r>
              <w:t>číslo odpadu*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D2DA3" w14:textId="77777777" w:rsidR="00F4508D" w:rsidRDefault="00F4508D">
            <w:pPr>
              <w:spacing w:after="0"/>
              <w:jc w:val="both"/>
            </w:pPr>
            <w:r>
              <w:t>Název odpadu</w:t>
            </w:r>
          </w:p>
          <w:p w14:paraId="6B3C73EB" w14:textId="77777777" w:rsidR="00F4508D" w:rsidRDefault="00F4508D">
            <w:pPr>
              <w:spacing w:after="0"/>
              <w:jc w:val="both"/>
            </w:pPr>
            <w:r>
              <w:t>*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37F6EF" w14:textId="77777777" w:rsidR="00F4508D" w:rsidRDefault="00F4508D">
            <w:pPr>
              <w:spacing w:after="0"/>
              <w:jc w:val="both"/>
            </w:pPr>
            <w:r>
              <w:t>Kategorie</w:t>
            </w: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08EC57" w14:textId="77777777" w:rsidR="00F4508D" w:rsidRDefault="00F4508D">
            <w:pPr>
              <w:spacing w:after="0"/>
              <w:jc w:val="both"/>
            </w:pPr>
            <w:r>
              <w:t>Výpočet/odhad</w:t>
            </w:r>
          </w:p>
          <w:p w14:paraId="485FA451" w14:textId="77777777" w:rsidR="00F4508D" w:rsidRDefault="00F4508D">
            <w:pPr>
              <w:spacing w:after="0"/>
              <w:jc w:val="both"/>
            </w:pPr>
            <w:r>
              <w:t>množství***(t)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2F81AF" w14:textId="77777777" w:rsidR="00F4508D" w:rsidRDefault="00F4508D">
            <w:pPr>
              <w:spacing w:after="0"/>
              <w:jc w:val="both"/>
            </w:pPr>
            <w:r>
              <w:t>Způsob nakládání</w:t>
            </w:r>
          </w:p>
          <w:p w14:paraId="718ECA46" w14:textId="77777777" w:rsidR="00F4508D" w:rsidRDefault="00F4508D">
            <w:pPr>
              <w:spacing w:after="0"/>
              <w:jc w:val="both"/>
            </w:pPr>
            <w:r>
              <w:t>s odpadem **</w:t>
            </w:r>
          </w:p>
          <w:p w14:paraId="0DF2C603" w14:textId="77777777" w:rsidR="00F4508D" w:rsidRDefault="00F4508D">
            <w:pPr>
              <w:spacing w:after="0"/>
              <w:jc w:val="both"/>
            </w:pPr>
            <w:r>
              <w:t>(uvést zařízení)</w:t>
            </w:r>
          </w:p>
        </w:tc>
      </w:tr>
      <w:tr w:rsidR="00F4508D" w14:paraId="3CC0C760" w14:textId="77777777" w:rsidTr="00F4508D"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702655" w14:textId="77777777" w:rsidR="00F4508D" w:rsidRDefault="00F4508D">
            <w:pPr>
              <w:spacing w:after="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15 01 01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7B6E4F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Papírové a</w:t>
            </w:r>
          </w:p>
          <w:p w14:paraId="5943A7F6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lepenkové obaly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8F6B5A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O</w:t>
            </w: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160D27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0,010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034025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R1a</w:t>
            </w:r>
          </w:p>
        </w:tc>
      </w:tr>
      <w:tr w:rsidR="00F4508D" w14:paraId="08312D6C" w14:textId="77777777" w:rsidTr="00F4508D"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AD7F9F" w14:textId="77777777" w:rsidR="00F4508D" w:rsidRDefault="00F4508D">
            <w:pPr>
              <w:spacing w:after="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15 01 02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05D71E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Plastové obaly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1A8A5D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O</w:t>
            </w: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3B0459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0,010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22C01F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R1a</w:t>
            </w:r>
          </w:p>
        </w:tc>
      </w:tr>
      <w:tr w:rsidR="00F4508D" w14:paraId="05482D56" w14:textId="77777777" w:rsidTr="00F4508D"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A838A3" w14:textId="77777777" w:rsidR="00F4508D" w:rsidRDefault="00F4508D">
            <w:pPr>
              <w:spacing w:after="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15 01 03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91AC18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Dřevěné obaly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83D742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O</w:t>
            </w: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E5BDD7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0,020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B0CA27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R1a</w:t>
            </w:r>
          </w:p>
        </w:tc>
      </w:tr>
      <w:tr w:rsidR="00F4508D" w14:paraId="3E8E50A6" w14:textId="77777777" w:rsidTr="00F4508D"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FFF6B0" w14:textId="77777777" w:rsidR="00F4508D" w:rsidRDefault="00F4508D">
            <w:pPr>
              <w:spacing w:after="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15 01 04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A78B7D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Kovové obaly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9F142D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O</w:t>
            </w: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D5CD0D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0,010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8493B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R4a</w:t>
            </w:r>
          </w:p>
        </w:tc>
      </w:tr>
      <w:tr w:rsidR="00F4508D" w14:paraId="7C48258B" w14:textId="77777777" w:rsidTr="00F4508D"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B8BF93" w14:textId="77777777" w:rsidR="00F4508D" w:rsidRDefault="00F4508D">
            <w:pPr>
              <w:spacing w:after="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15 01 06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9A7158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Směsné obaly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FB426B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O</w:t>
            </w: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2FC9AF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0,020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58E4A3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R1a</w:t>
            </w:r>
          </w:p>
        </w:tc>
      </w:tr>
      <w:tr w:rsidR="00F4508D" w14:paraId="04FB7AE1" w14:textId="77777777" w:rsidTr="00F4508D"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D53EA7" w14:textId="77777777" w:rsidR="00F4508D" w:rsidRDefault="00F4508D">
            <w:pPr>
              <w:spacing w:after="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15 01 10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D181EE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Obaly obsahující</w:t>
            </w:r>
          </w:p>
          <w:p w14:paraId="19726BA5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zbytky</w:t>
            </w:r>
          </w:p>
          <w:p w14:paraId="559846DF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nebezpečných</w:t>
            </w:r>
          </w:p>
          <w:p w14:paraId="4DE3C01D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látek nebo těmito</w:t>
            </w:r>
          </w:p>
          <w:p w14:paraId="354DEFFA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látkami</w:t>
            </w:r>
          </w:p>
          <w:p w14:paraId="09FC22B0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znečištěné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CB7DC0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N</w:t>
            </w: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A3F0FD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0,010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60E344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D1b</w:t>
            </w:r>
          </w:p>
        </w:tc>
      </w:tr>
      <w:tr w:rsidR="00F4508D" w14:paraId="36EA3AF7" w14:textId="77777777" w:rsidTr="00F4508D"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A5AEAE" w14:textId="77777777" w:rsidR="00F4508D" w:rsidRDefault="00F4508D">
            <w:pPr>
              <w:spacing w:after="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17 01 01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2B11BD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Beton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547946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O</w:t>
            </w: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BD1E6A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0,005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4493E2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R5a</w:t>
            </w:r>
          </w:p>
        </w:tc>
      </w:tr>
      <w:tr w:rsidR="00F4508D" w14:paraId="315C776B" w14:textId="77777777" w:rsidTr="00F4508D"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E4E4DB" w14:textId="77777777" w:rsidR="00F4508D" w:rsidRDefault="00F4508D">
            <w:pPr>
              <w:spacing w:after="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lastRenderedPageBreak/>
              <w:t>17 02 01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2C7835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Dřevo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0C4A24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O</w:t>
            </w: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852C75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0,010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075534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R1a</w:t>
            </w:r>
          </w:p>
        </w:tc>
      </w:tr>
      <w:tr w:rsidR="00F4508D" w14:paraId="542FAA01" w14:textId="77777777" w:rsidTr="00F4508D"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5E214F" w14:textId="77777777" w:rsidR="00F4508D" w:rsidRDefault="00F4508D">
            <w:pPr>
              <w:spacing w:after="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17 02 03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09A96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Plasty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A71987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O</w:t>
            </w: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8B09E3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0,010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072BFE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R1a</w:t>
            </w:r>
          </w:p>
        </w:tc>
      </w:tr>
      <w:tr w:rsidR="00F4508D" w14:paraId="77A74025" w14:textId="77777777" w:rsidTr="00F4508D"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99D66F" w14:textId="77777777" w:rsidR="00F4508D" w:rsidRDefault="00F4508D">
            <w:pPr>
              <w:spacing w:after="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17 03 02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C433A4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Asfaltové směsi</w:t>
            </w:r>
          </w:p>
          <w:p w14:paraId="24FE1A2F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neobsahující</w:t>
            </w:r>
          </w:p>
          <w:p w14:paraId="433F3D70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dehet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24CCA6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O</w:t>
            </w: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CBE9C6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0,005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D4394E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D1b</w:t>
            </w:r>
          </w:p>
        </w:tc>
      </w:tr>
      <w:tr w:rsidR="00F4508D" w14:paraId="338C5D05" w14:textId="77777777" w:rsidTr="00F4508D"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54D156" w14:textId="77777777" w:rsidR="00F4508D" w:rsidRDefault="00F4508D">
            <w:pPr>
              <w:spacing w:after="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17 04 02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EFC0DC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Hliník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C691FD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O</w:t>
            </w: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DB5720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0,005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AA33A8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R4a</w:t>
            </w:r>
          </w:p>
        </w:tc>
      </w:tr>
      <w:tr w:rsidR="00F4508D" w14:paraId="57D3AE77" w14:textId="77777777" w:rsidTr="00F4508D"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D94A01" w14:textId="77777777" w:rsidR="00F4508D" w:rsidRDefault="00F4508D">
            <w:pPr>
              <w:spacing w:after="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17 04 05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F8E340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Železo a ocel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32F4C1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O</w:t>
            </w: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E4562B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0,020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CAA974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R4a</w:t>
            </w:r>
          </w:p>
        </w:tc>
      </w:tr>
      <w:tr w:rsidR="00F4508D" w14:paraId="3246AFDF" w14:textId="77777777" w:rsidTr="00F4508D"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D8F7A6" w14:textId="77777777" w:rsidR="00F4508D" w:rsidRDefault="00F4508D">
            <w:pPr>
              <w:spacing w:after="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17 04 11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A19524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Kabely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E3470B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O</w:t>
            </w: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2936FB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0,010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F07B0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R4a</w:t>
            </w:r>
          </w:p>
        </w:tc>
      </w:tr>
      <w:tr w:rsidR="00F4508D" w14:paraId="40638496" w14:textId="77777777" w:rsidTr="00F4508D"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D5DC0C" w14:textId="77777777" w:rsidR="00F4508D" w:rsidRDefault="00F4508D">
            <w:pPr>
              <w:spacing w:after="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17 05 04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6790A1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Zemin a kamení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422EB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O</w:t>
            </w: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5C4E37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4,000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315A57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D1b</w:t>
            </w:r>
          </w:p>
        </w:tc>
      </w:tr>
      <w:tr w:rsidR="00F4508D" w14:paraId="5F72A20F" w14:textId="77777777" w:rsidTr="00F4508D"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E2452F" w14:textId="77777777" w:rsidR="00F4508D" w:rsidRDefault="00F4508D">
            <w:pPr>
              <w:spacing w:after="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17 09 04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84FBFC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Směsné stavební a</w:t>
            </w:r>
          </w:p>
          <w:p w14:paraId="03C3B935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demoliční odpady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A4E4BF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O</w:t>
            </w: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E83997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0,050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F65DA1" w14:textId="77777777" w:rsidR="00F4508D" w:rsidRDefault="00F4508D">
            <w:pPr>
              <w:spacing w:after="0"/>
              <w:jc w:val="both"/>
              <w:rPr>
                <w:szCs w:val="20"/>
              </w:rPr>
            </w:pPr>
            <w:r>
              <w:rPr>
                <w:szCs w:val="20"/>
              </w:rPr>
              <w:t>D1b</w:t>
            </w:r>
          </w:p>
        </w:tc>
      </w:tr>
    </w:tbl>
    <w:p w14:paraId="4BBFF89C" w14:textId="77777777" w:rsidR="00F4508D" w:rsidRDefault="00F4508D" w:rsidP="00F4508D">
      <w:pPr>
        <w:jc w:val="both"/>
      </w:pPr>
    </w:p>
    <w:p w14:paraId="429AFC42" w14:textId="4F36C348" w:rsidR="00016332" w:rsidRPr="000A3F85" w:rsidRDefault="00F4508D" w:rsidP="00014BF7">
      <w:pPr>
        <w:jc w:val="both"/>
      </w:pPr>
      <w:r>
        <w:rPr>
          <w:b/>
          <w:bCs/>
        </w:rPr>
        <w:t>Způsoby nakládání:</w:t>
      </w:r>
      <w:r>
        <w:t xml:space="preserve"> </w:t>
      </w:r>
      <w:r>
        <w:rPr>
          <w:b/>
          <w:bCs/>
        </w:rPr>
        <w:t>R1a</w:t>
      </w:r>
      <w:r>
        <w:t>-energetické využití/</w:t>
      </w:r>
      <w:r>
        <w:rPr>
          <w:b/>
          <w:bCs/>
        </w:rPr>
        <w:t>R4a</w:t>
      </w:r>
      <w:r>
        <w:t>-recyklace/zpětné získávání kovů a kovových sloučenin/</w:t>
      </w:r>
      <w:proofErr w:type="gramStart"/>
      <w:r>
        <w:rPr>
          <w:b/>
          <w:bCs/>
        </w:rPr>
        <w:t>R5a</w:t>
      </w:r>
      <w:r>
        <w:t xml:space="preserve"> - Recyklace</w:t>
      </w:r>
      <w:proofErr w:type="gramEnd"/>
      <w:r>
        <w:t>/zpětné získávání ostatních anorganických materiálů/</w:t>
      </w:r>
      <w:r>
        <w:rPr>
          <w:b/>
          <w:bCs/>
        </w:rPr>
        <w:t>D1b</w:t>
      </w:r>
      <w:r>
        <w:t xml:space="preserve"> skládkování</w:t>
      </w:r>
    </w:p>
    <w:p w14:paraId="4ECC57AD" w14:textId="77777777" w:rsidR="00016332" w:rsidRPr="00823532" w:rsidRDefault="00016332" w:rsidP="00014BF7">
      <w:pPr>
        <w:pStyle w:val="Nadpis3"/>
        <w:jc w:val="both"/>
      </w:pPr>
      <w:bookmarkStart w:id="181" w:name="_Toc521933578"/>
      <w:bookmarkStart w:id="182" w:name="_Toc32213857"/>
      <w:bookmarkStart w:id="183" w:name="_Toc98260398"/>
      <w:r w:rsidRPr="00823532">
        <w:t xml:space="preserve">b) vliv na přírodu a </w:t>
      </w:r>
      <w:proofErr w:type="gramStart"/>
      <w:r w:rsidRPr="00823532">
        <w:t>krajinu - ochrana</w:t>
      </w:r>
      <w:proofErr w:type="gramEnd"/>
      <w:r w:rsidRPr="00823532">
        <w:t xml:space="preserve"> dřevin, ochrana památných stromů, ochrana rostlin a živočichů, zachování ekologických funkcí a vazeb v krajině apod.,</w:t>
      </w:r>
      <w:bookmarkEnd w:id="181"/>
      <w:bookmarkEnd w:id="182"/>
      <w:bookmarkEnd w:id="183"/>
    </w:p>
    <w:p w14:paraId="3397E31B" w14:textId="77777777" w:rsidR="000A3F85" w:rsidRPr="00C83559" w:rsidRDefault="000A3F85" w:rsidP="00014BF7">
      <w:pPr>
        <w:jc w:val="both"/>
      </w:pPr>
      <w:bookmarkStart w:id="184" w:name="_Toc521933579"/>
      <w:bookmarkStart w:id="185" w:name="_Toc32213858"/>
      <w:r>
        <w:t xml:space="preserve">Výstavba dobíjecí stanice nebude mít vliv na přírodu a krajinu. </w:t>
      </w:r>
    </w:p>
    <w:p w14:paraId="5F8B54BE" w14:textId="77777777" w:rsidR="00016332" w:rsidRPr="00E11719" w:rsidRDefault="00016332" w:rsidP="00014BF7">
      <w:pPr>
        <w:pStyle w:val="Nadpis3"/>
        <w:jc w:val="both"/>
      </w:pPr>
      <w:bookmarkStart w:id="186" w:name="_Toc98260399"/>
      <w:r w:rsidRPr="00E11719">
        <w:t>c) vliv na soustavu chráněných území Natura 2000,</w:t>
      </w:r>
      <w:bookmarkEnd w:id="184"/>
      <w:bookmarkEnd w:id="185"/>
      <w:bookmarkEnd w:id="186"/>
    </w:p>
    <w:p w14:paraId="19D72914" w14:textId="77777777" w:rsidR="000A3F85" w:rsidRPr="00C83559" w:rsidRDefault="000A3F85" w:rsidP="00014BF7">
      <w:pPr>
        <w:jc w:val="both"/>
      </w:pPr>
      <w:bookmarkStart w:id="187" w:name="_Toc521933580"/>
      <w:bookmarkStart w:id="188" w:name="_Toc32213859"/>
      <w:r>
        <w:t xml:space="preserve">Stavba se nenachází v této lokalitě. </w:t>
      </w:r>
    </w:p>
    <w:p w14:paraId="2BAB4C98" w14:textId="77777777" w:rsidR="00016332" w:rsidRPr="00E11719" w:rsidRDefault="00016332" w:rsidP="00014BF7">
      <w:pPr>
        <w:pStyle w:val="Nadpis3"/>
        <w:jc w:val="both"/>
      </w:pPr>
      <w:bookmarkStart w:id="189" w:name="_Toc98260400"/>
      <w:r w:rsidRPr="00E11719">
        <w:t>d) způsob zohlednění podmínek závazného stanoviska posouzení vlivu záměru na životní prostředí, je-li podkladem,</w:t>
      </w:r>
      <w:bookmarkEnd w:id="187"/>
      <w:bookmarkEnd w:id="188"/>
      <w:bookmarkEnd w:id="189"/>
    </w:p>
    <w:p w14:paraId="0FB93543" w14:textId="77777777" w:rsidR="000A3F85" w:rsidRPr="00C83559" w:rsidRDefault="000A3F85" w:rsidP="00014BF7">
      <w:pPr>
        <w:jc w:val="both"/>
      </w:pPr>
      <w:bookmarkStart w:id="190" w:name="_Toc521933581"/>
      <w:bookmarkStart w:id="191" w:name="_Toc32213860"/>
      <w:r w:rsidRPr="00A30104">
        <w:t>Charakter stavby nevyvolává posouzení vlivu na životní prostředí</w:t>
      </w:r>
      <w:r>
        <w:t>.</w:t>
      </w:r>
    </w:p>
    <w:p w14:paraId="3153EA3B" w14:textId="77777777" w:rsidR="00016332" w:rsidRPr="00E25F99" w:rsidRDefault="00016332" w:rsidP="00014BF7">
      <w:pPr>
        <w:pStyle w:val="Nadpis3"/>
        <w:jc w:val="both"/>
      </w:pPr>
      <w:bookmarkStart w:id="192" w:name="_Toc98260401"/>
      <w:r w:rsidRPr="00E25F99">
        <w:t>e) v případě záměrů spadajících do režimu zákona o integrované prevenci základní parametry způsobu naplnění závěrů o nejlepších dostupných technikách nebo integrované povolení, bylo-li vydáno,</w:t>
      </w:r>
      <w:bookmarkEnd w:id="190"/>
      <w:bookmarkEnd w:id="191"/>
      <w:bookmarkEnd w:id="192"/>
    </w:p>
    <w:p w14:paraId="6664DEEF" w14:textId="714E2F80" w:rsidR="000A3F85" w:rsidRPr="00C83559" w:rsidRDefault="000A3F85" w:rsidP="00014BF7">
      <w:pPr>
        <w:jc w:val="both"/>
      </w:pPr>
      <w:bookmarkStart w:id="193" w:name="_Toc521933582"/>
      <w:bookmarkStart w:id="194" w:name="_Toc32213861"/>
      <w:r>
        <w:t xml:space="preserve">Projekt nespadá do režimů </w:t>
      </w:r>
      <w:r w:rsidRPr="00A30104">
        <w:t>zákona o integrované prevenci.</w:t>
      </w:r>
    </w:p>
    <w:p w14:paraId="6E989976" w14:textId="77777777" w:rsidR="00016332" w:rsidRPr="00E25F99" w:rsidRDefault="00016332" w:rsidP="00014BF7">
      <w:pPr>
        <w:pStyle w:val="Nadpis3"/>
        <w:jc w:val="both"/>
      </w:pPr>
      <w:bookmarkStart w:id="195" w:name="_Toc98260402"/>
      <w:r w:rsidRPr="00E25F99">
        <w:t>f) navrhovaná ochranná a bezpečnostní pásma, rozsah omezení a podmínky ochrany podle jiných právních předpisů.</w:t>
      </w:r>
      <w:bookmarkEnd w:id="193"/>
      <w:bookmarkEnd w:id="194"/>
      <w:bookmarkEnd w:id="195"/>
    </w:p>
    <w:p w14:paraId="7A33059F" w14:textId="77777777" w:rsidR="000A3F85" w:rsidRPr="00C83559" w:rsidRDefault="000A3F85" w:rsidP="00014BF7">
      <w:pPr>
        <w:jc w:val="both"/>
      </w:pPr>
      <w:bookmarkStart w:id="196" w:name="_Toc521933583"/>
      <w:bookmarkStart w:id="197" w:name="_Toc32213862"/>
      <w:r>
        <w:t>Charakter stavby nevyvolá vznik ochranných a bezpečnostních pásem.</w:t>
      </w:r>
    </w:p>
    <w:p w14:paraId="27B246C6" w14:textId="77777777" w:rsidR="00016332" w:rsidRDefault="00016332" w:rsidP="00014BF7">
      <w:pPr>
        <w:pStyle w:val="Nadpis1"/>
        <w:numPr>
          <w:ilvl w:val="0"/>
          <w:numId w:val="0"/>
        </w:numPr>
        <w:ind w:left="397" w:hanging="397"/>
        <w:jc w:val="both"/>
      </w:pPr>
      <w:bookmarkStart w:id="198" w:name="_Toc98260403"/>
      <w:r w:rsidRPr="00333BFA">
        <w:t>B.7 Ochrana obyvatelstva</w:t>
      </w:r>
      <w:bookmarkEnd w:id="196"/>
      <w:bookmarkEnd w:id="197"/>
      <w:bookmarkEnd w:id="198"/>
    </w:p>
    <w:p w14:paraId="78B80D20" w14:textId="77777777" w:rsidR="000A3F85" w:rsidRPr="00C83559" w:rsidRDefault="000A3F85" w:rsidP="00014BF7">
      <w:pPr>
        <w:jc w:val="both"/>
      </w:pPr>
      <w:bookmarkStart w:id="199" w:name="_Toc521933585"/>
      <w:bookmarkStart w:id="200" w:name="_Toc32213863"/>
      <w:r>
        <w:t xml:space="preserve">V rámci zabezpečení staveniště </w:t>
      </w:r>
      <w:proofErr w:type="gramStart"/>
      <w:r>
        <w:t>určí</w:t>
      </w:r>
      <w:proofErr w:type="gramEnd"/>
      <w:r>
        <w:t xml:space="preserve"> investor způsob ochrany proti vstupu nepovolaných fyzických osob. Zákaz vstupu bude vyznačen bezpečnostní značkou na všech vstupech a přístupových komunikacích, které k nim vedou. </w:t>
      </w:r>
    </w:p>
    <w:p w14:paraId="34E7A04F" w14:textId="77777777" w:rsidR="00016332" w:rsidRDefault="00016332" w:rsidP="00014BF7">
      <w:pPr>
        <w:pStyle w:val="Nadpis1"/>
        <w:numPr>
          <w:ilvl w:val="0"/>
          <w:numId w:val="0"/>
        </w:numPr>
        <w:ind w:left="397" w:hanging="397"/>
        <w:jc w:val="both"/>
      </w:pPr>
      <w:bookmarkStart w:id="201" w:name="_Toc98260404"/>
      <w:r w:rsidRPr="002837B7">
        <w:lastRenderedPageBreak/>
        <w:t>B.8 Zásady organizace výstavby</w:t>
      </w:r>
      <w:bookmarkEnd w:id="199"/>
      <w:bookmarkEnd w:id="200"/>
      <w:bookmarkEnd w:id="201"/>
    </w:p>
    <w:p w14:paraId="4B33E4C1" w14:textId="63C59E30" w:rsidR="00016332" w:rsidRDefault="00BA0138" w:rsidP="00014BF7">
      <w:pPr>
        <w:pStyle w:val="Nadpis3"/>
        <w:jc w:val="both"/>
      </w:pPr>
      <w:bookmarkStart w:id="202" w:name="_Toc98260405"/>
      <w:r>
        <w:t>a</w:t>
      </w:r>
      <w:r w:rsidR="00016332">
        <w:t>) napojení staveniště na stávající dopravní a technickou infrastrukturu,</w:t>
      </w:r>
      <w:bookmarkEnd w:id="202"/>
    </w:p>
    <w:p w14:paraId="5BBE936E" w14:textId="77777777" w:rsidR="000A3F85" w:rsidRPr="00C83559" w:rsidRDefault="000A3F85" w:rsidP="00014BF7">
      <w:pPr>
        <w:jc w:val="both"/>
      </w:pPr>
      <w:r>
        <w:t xml:space="preserve">Charakterem stavby zařízení dobíjecí stanice nebude zřízeno staveniště, proto nejsou kladeny požadavky na dopravní a technickou infrastrukturu. </w:t>
      </w:r>
    </w:p>
    <w:p w14:paraId="55C05D54" w14:textId="0CAD55FB" w:rsidR="00016332" w:rsidRDefault="00BA0138" w:rsidP="00014BF7">
      <w:pPr>
        <w:pStyle w:val="Nadpis3"/>
        <w:jc w:val="both"/>
      </w:pPr>
      <w:bookmarkStart w:id="203" w:name="_Toc98260406"/>
      <w:r>
        <w:t>b</w:t>
      </w:r>
      <w:r w:rsidR="00016332">
        <w:t>) ochrana okolí staveniště a požadavky na související asanace, demolice, kácení dřevin,</w:t>
      </w:r>
      <w:bookmarkEnd w:id="203"/>
    </w:p>
    <w:p w14:paraId="23A3BCEA" w14:textId="77777777" w:rsidR="000A3F85" w:rsidRPr="00C83559" w:rsidRDefault="000A3F85" w:rsidP="00014BF7">
      <w:pPr>
        <w:jc w:val="both"/>
      </w:pPr>
      <w:r>
        <w:t>Nejsou žádné požadavky.</w:t>
      </w:r>
    </w:p>
    <w:p w14:paraId="767360AD" w14:textId="4B59AFBD" w:rsidR="00016332" w:rsidRDefault="00BA0138" w:rsidP="00014BF7">
      <w:pPr>
        <w:pStyle w:val="Nadpis3"/>
        <w:jc w:val="both"/>
      </w:pPr>
      <w:bookmarkStart w:id="204" w:name="_Toc98260407"/>
      <w:r>
        <w:t>c</w:t>
      </w:r>
      <w:r w:rsidR="00016332">
        <w:t>) maximální dočasné a trvalé zábory pro staveniště,</w:t>
      </w:r>
      <w:bookmarkEnd w:id="204"/>
    </w:p>
    <w:p w14:paraId="4158CDE8" w14:textId="77777777" w:rsidR="006F6836" w:rsidRPr="00C83559" w:rsidRDefault="006F6836" w:rsidP="00014BF7">
      <w:pPr>
        <w:jc w:val="both"/>
      </w:pPr>
      <w:r>
        <w:t>Veškeré zařízení staveniště a skladovací plochy budou situovány na lokálním místě vyhrazených ploch parkoviště na pozemku stavby a není proto nutné zřizovat jakékoliv další zábory.</w:t>
      </w:r>
    </w:p>
    <w:p w14:paraId="0AC960A6" w14:textId="068ADF8E" w:rsidR="00016332" w:rsidRDefault="00BA0138" w:rsidP="00014BF7">
      <w:pPr>
        <w:pStyle w:val="Nadpis3"/>
        <w:jc w:val="both"/>
      </w:pPr>
      <w:bookmarkStart w:id="205" w:name="_Toc98260408"/>
      <w:r>
        <w:t>d</w:t>
      </w:r>
      <w:r w:rsidR="00016332">
        <w:t xml:space="preserve">) požadavky na bezbariérové </w:t>
      </w:r>
      <w:proofErr w:type="spellStart"/>
      <w:r w:rsidR="00016332">
        <w:t>obchozí</w:t>
      </w:r>
      <w:proofErr w:type="spellEnd"/>
      <w:r w:rsidR="00016332">
        <w:t xml:space="preserve"> trasy,</w:t>
      </w:r>
      <w:bookmarkEnd w:id="205"/>
    </w:p>
    <w:p w14:paraId="4B096A7D" w14:textId="77777777" w:rsidR="006F6836" w:rsidRPr="00C83559" w:rsidRDefault="006F6836" w:rsidP="00014BF7">
      <w:pPr>
        <w:jc w:val="both"/>
      </w:pPr>
      <w:r>
        <w:t>Dobíjecí stanice není stavbou, kde je nutné zabezpečit podmínky pro pohyb osob se sníženou schopností pohybu a orientace.</w:t>
      </w:r>
    </w:p>
    <w:p w14:paraId="4B8F16DB" w14:textId="316BBF43" w:rsidR="00016332" w:rsidRPr="006216D0" w:rsidRDefault="00BA0138" w:rsidP="00014BF7">
      <w:pPr>
        <w:pStyle w:val="Nadpis3"/>
        <w:jc w:val="both"/>
      </w:pPr>
      <w:bookmarkStart w:id="206" w:name="_Toc98260409"/>
      <w:r>
        <w:t xml:space="preserve">e) </w:t>
      </w:r>
      <w:r w:rsidR="00016332" w:rsidRPr="006216D0">
        <w:t>bilance zemních prací, požadavky na přísun nebo deponie zemin,</w:t>
      </w:r>
      <w:bookmarkEnd w:id="206"/>
    </w:p>
    <w:p w14:paraId="5DC00883" w14:textId="77777777" w:rsidR="00410674" w:rsidRDefault="00410674" w:rsidP="00410674">
      <w:bookmarkStart w:id="207" w:name="_Toc521933591"/>
      <w:bookmarkStart w:id="208" w:name="_Toc32213869"/>
      <w:r>
        <w:t>Většina vykopané zeminy se použije na zpětný zásyp. Přebytečná zemina bude odvezena na skládku.</w:t>
      </w:r>
    </w:p>
    <w:p w14:paraId="1C07696F" w14:textId="77777777" w:rsidR="00016332" w:rsidRPr="00B653DE" w:rsidRDefault="00016332" w:rsidP="00014BF7">
      <w:pPr>
        <w:pStyle w:val="Nadpis1"/>
        <w:numPr>
          <w:ilvl w:val="0"/>
          <w:numId w:val="0"/>
        </w:numPr>
        <w:ind w:left="397" w:hanging="397"/>
        <w:jc w:val="both"/>
      </w:pPr>
      <w:bookmarkStart w:id="209" w:name="_Toc98260410"/>
      <w:r w:rsidRPr="00B653DE">
        <w:t>B.9 Celkové vodohospodářské řešení</w:t>
      </w:r>
      <w:bookmarkEnd w:id="207"/>
      <w:bookmarkEnd w:id="208"/>
      <w:bookmarkEnd w:id="209"/>
    </w:p>
    <w:p w14:paraId="68767132" w14:textId="4069A6E2" w:rsidR="002B6B7E" w:rsidRPr="002B6B7E" w:rsidRDefault="006F6836" w:rsidP="00014BF7">
      <w:pPr>
        <w:jc w:val="both"/>
      </w:pPr>
      <w:r w:rsidRPr="006278AE">
        <w:t>Navrhovaná stavba nebude mít žádný vliv na odtokové poměry v území.</w:t>
      </w:r>
      <w:r>
        <w:t xml:space="preserve"> </w:t>
      </w:r>
      <w:r w:rsidRPr="006278AE">
        <w:t>Objekt dobíjecí stanice nepotřebuje napojení na veřejný vodovod ani kanalizaci.</w:t>
      </w:r>
    </w:p>
    <w:sectPr w:rsidR="002B6B7E" w:rsidRPr="002B6B7E" w:rsidSect="00E037F3">
      <w:headerReference w:type="default" r:id="rId16"/>
      <w:footerReference w:type="default" r:id="rId17"/>
      <w:headerReference w:type="first" r:id="rId18"/>
      <w:footerReference w:type="first" r:id="rId19"/>
      <w:pgSz w:w="11906" w:h="16838"/>
      <w:pgMar w:top="2552" w:right="964" w:bottom="1560" w:left="96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474A7E" w14:textId="77777777" w:rsidR="00A76CCE" w:rsidRDefault="00A76CCE" w:rsidP="00775DEC">
      <w:pPr>
        <w:spacing w:after="0"/>
      </w:pPr>
      <w:r>
        <w:separator/>
      </w:r>
    </w:p>
    <w:p w14:paraId="08019CCB" w14:textId="77777777" w:rsidR="00A76CCE" w:rsidRDefault="00A76CCE"/>
    <w:p w14:paraId="40E8C321" w14:textId="77777777" w:rsidR="00A76CCE" w:rsidRDefault="00A76CCE" w:rsidP="00823532"/>
  </w:endnote>
  <w:endnote w:type="continuationSeparator" w:id="0">
    <w:p w14:paraId="6177856F" w14:textId="77777777" w:rsidR="00A76CCE" w:rsidRDefault="00A76CCE" w:rsidP="00775DEC">
      <w:pPr>
        <w:spacing w:after="0"/>
      </w:pPr>
      <w:r>
        <w:continuationSeparator/>
      </w:r>
    </w:p>
    <w:p w14:paraId="4146E5D1" w14:textId="77777777" w:rsidR="00A76CCE" w:rsidRDefault="00A76CCE"/>
    <w:p w14:paraId="57EB4B61" w14:textId="77777777" w:rsidR="00A76CCE" w:rsidRDefault="00A76CCE" w:rsidP="0082353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Mkatabulky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263"/>
      <w:gridCol w:w="5529"/>
      <w:gridCol w:w="2176"/>
    </w:tblGrid>
    <w:tr w:rsidR="00D554C6" w14:paraId="076D7BFC" w14:textId="77777777" w:rsidTr="004C0DFE">
      <w:tc>
        <w:tcPr>
          <w:tcW w:w="2263" w:type="dxa"/>
        </w:tcPr>
        <w:p w14:paraId="4F8121FD" w14:textId="77777777" w:rsidR="00D554C6" w:rsidRDefault="00D554C6" w:rsidP="009808F9">
          <w:pPr>
            <w:pStyle w:val="Zpat"/>
            <w:tabs>
              <w:tab w:val="left" w:pos="9214"/>
            </w:tabs>
            <w:jc w:val="center"/>
          </w:pPr>
        </w:p>
      </w:tc>
      <w:tc>
        <w:tcPr>
          <w:tcW w:w="5529" w:type="dxa"/>
        </w:tcPr>
        <w:p w14:paraId="2801D92D" w14:textId="27E8B9FF" w:rsidR="00D554C6" w:rsidRDefault="000928DC" w:rsidP="009808F9">
          <w:pPr>
            <w:pStyle w:val="Zpat"/>
            <w:tabs>
              <w:tab w:val="left" w:pos="9214"/>
            </w:tabs>
            <w:jc w:val="center"/>
          </w:pPr>
          <w:sdt>
            <w:sdtPr>
              <w:alias w:val="Vložte kód dokumentu"/>
              <w:tag w:val="Vložte kód dokumentu"/>
              <w:id w:val="-420571477"/>
              <w:placeholder>
                <w:docPart w:val="8493339074E74581829CF9F16312C347"/>
              </w:placeholder>
              <w:text/>
            </w:sdtPr>
            <w:sdtEndPr/>
            <w:sdtContent>
              <w:r w:rsidR="00D554C6">
                <w:t xml:space="preserve">9707 6718 </w:t>
              </w:r>
              <w:r w:rsidR="004541E9">
                <w:t>4</w:t>
              </w:r>
              <w:r w:rsidR="00D554C6">
                <w:t>0</w:t>
              </w:r>
              <w:r w:rsidR="004541E9">
                <w:t>2</w:t>
              </w:r>
              <w:r w:rsidR="00D554C6">
                <w:t xml:space="preserve"> 3 10 1 02</w:t>
              </w:r>
            </w:sdtContent>
          </w:sdt>
        </w:p>
      </w:tc>
      <w:tc>
        <w:tcPr>
          <w:tcW w:w="2176" w:type="dxa"/>
        </w:tcPr>
        <w:p w14:paraId="69F56D42" w14:textId="283073B9" w:rsidR="00D554C6" w:rsidRDefault="00D554C6" w:rsidP="009808F9">
          <w:pPr>
            <w:pStyle w:val="Zpat"/>
            <w:tabs>
              <w:tab w:val="left" w:pos="9214"/>
            </w:tabs>
            <w:jc w:val="right"/>
          </w:pPr>
          <w:r>
            <w:fldChar w:fldCharType="begin"/>
          </w:r>
          <w:r>
            <w:instrText>PAGE   \* MERGEFORMAT</w:instrText>
          </w:r>
          <w:r>
            <w:fldChar w:fldCharType="separate"/>
          </w:r>
          <w:r>
            <w:rPr>
              <w:noProof/>
            </w:rPr>
            <w:t>2</w:t>
          </w:r>
          <w:r>
            <w:fldChar w:fldCharType="end"/>
          </w:r>
          <w:r>
            <w:t>/</w:t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NUMPAGES   \* MERGEFORMAT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t>13</w:t>
          </w:r>
          <w:r>
            <w:rPr>
              <w:noProof/>
            </w:rPr>
            <w:fldChar w:fldCharType="end"/>
          </w:r>
        </w:p>
      </w:tc>
    </w:tr>
  </w:tbl>
  <w:p w14:paraId="6E124F82" w14:textId="77777777" w:rsidR="00D554C6" w:rsidRDefault="00D554C6">
    <w:pPr>
      <w:pStyle w:val="Zpat"/>
    </w:pPr>
  </w:p>
  <w:p w14:paraId="3C6C828D" w14:textId="77777777" w:rsidR="00D554C6" w:rsidRDefault="00D554C6"/>
  <w:p w14:paraId="3513BABE" w14:textId="77777777" w:rsidR="00D554C6" w:rsidRDefault="00D554C6" w:rsidP="00823532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710ECD" w14:textId="2FAA3EAD" w:rsidR="00D554C6" w:rsidRPr="00C36280" w:rsidRDefault="00D554C6" w:rsidP="00F26482">
    <w:pPr>
      <w:pStyle w:val="Bezmezer"/>
      <w:spacing w:after="600"/>
      <w:rPr>
        <w:sz w:val="19"/>
        <w:szCs w:val="19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BB28A3" w14:textId="77777777" w:rsidR="00A76CCE" w:rsidRDefault="00A76CCE" w:rsidP="00775DEC">
      <w:pPr>
        <w:spacing w:after="0"/>
      </w:pPr>
      <w:r>
        <w:separator/>
      </w:r>
    </w:p>
    <w:p w14:paraId="3412F737" w14:textId="77777777" w:rsidR="00A76CCE" w:rsidRDefault="00A76CCE"/>
    <w:p w14:paraId="56A2D883" w14:textId="77777777" w:rsidR="00A76CCE" w:rsidRDefault="00A76CCE" w:rsidP="00823532"/>
  </w:footnote>
  <w:footnote w:type="continuationSeparator" w:id="0">
    <w:p w14:paraId="32E68D73" w14:textId="77777777" w:rsidR="00A76CCE" w:rsidRDefault="00A76CCE" w:rsidP="00775DEC">
      <w:pPr>
        <w:spacing w:after="0"/>
      </w:pPr>
      <w:r>
        <w:continuationSeparator/>
      </w:r>
    </w:p>
    <w:p w14:paraId="51CD391C" w14:textId="77777777" w:rsidR="00A76CCE" w:rsidRDefault="00A76CCE"/>
    <w:p w14:paraId="4914DA30" w14:textId="77777777" w:rsidR="00A76CCE" w:rsidRDefault="00A76CCE" w:rsidP="0082353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EEF043" w14:textId="76EF0388" w:rsidR="00D554C6" w:rsidRDefault="00D554C6" w:rsidP="003563CF">
    <w:pPr>
      <w:pStyle w:val="Zhlav"/>
      <w:spacing w:before="600"/>
    </w:pPr>
    <w:r>
      <w:rPr>
        <w:noProof/>
        <w:lang w:eastAsia="cs-CZ"/>
      </w:rPr>
      <w:drawing>
        <wp:inline distT="0" distB="0" distL="0" distR="0" wp14:anchorId="4A676128" wp14:editId="7B2F5742">
          <wp:extent cx="2160000" cy="306000"/>
          <wp:effectExtent l="0" t="0" r="0" b="0"/>
          <wp:docPr id="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Kovoprojekta_Horizontal_Blu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60000" cy="306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530EDB63" w14:textId="77777777" w:rsidR="00D554C6" w:rsidRDefault="00D554C6"/>
  <w:p w14:paraId="713DCF0C" w14:textId="77777777" w:rsidR="00D554C6" w:rsidRDefault="00D554C6" w:rsidP="00823532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5656DD" w14:textId="5BFCBDA8" w:rsidR="00D554C6" w:rsidRDefault="00D554C6" w:rsidP="00ED289F">
    <w:pPr>
      <w:pStyle w:val="Zhlav"/>
      <w:spacing w:before="240"/>
    </w:pPr>
    <w:r>
      <w:rPr>
        <w:noProof/>
        <w:lang w:eastAsia="cs-CZ"/>
      </w:rPr>
      <w:drawing>
        <wp:inline distT="0" distB="0" distL="0" distR="0" wp14:anchorId="0A04B2F2" wp14:editId="0D0DCB9A">
          <wp:extent cx="3060000" cy="435600"/>
          <wp:effectExtent l="0" t="0" r="0" b="3175"/>
          <wp:docPr id="2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Kovoprojekta_Horizontal_Blu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060000" cy="435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C32C70"/>
    <w:multiLevelType w:val="hybridMultilevel"/>
    <w:tmpl w:val="1844486E"/>
    <w:lvl w:ilvl="0" w:tplc="4112CF7A">
      <w:start w:val="2"/>
      <w:numFmt w:val="upperLetter"/>
      <w:lvlText w:val="%1."/>
      <w:lvlJc w:val="left"/>
      <w:pPr>
        <w:ind w:left="1800" w:hanging="720"/>
      </w:pPr>
      <w:rPr>
        <w:rFonts w:hint="default"/>
        <w:sz w:val="40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8486B24"/>
    <w:multiLevelType w:val="hybridMultilevel"/>
    <w:tmpl w:val="5240B7F0"/>
    <w:lvl w:ilvl="0" w:tplc="532670FE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C32CB4"/>
    <w:multiLevelType w:val="hybridMultilevel"/>
    <w:tmpl w:val="09185D92"/>
    <w:lvl w:ilvl="0" w:tplc="2F066ECC">
      <w:start w:val="370"/>
      <w:numFmt w:val="bullet"/>
      <w:lvlText w:val="-"/>
      <w:lvlJc w:val="left"/>
      <w:pPr>
        <w:ind w:left="644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" w15:restartNumberingAfterBreak="0">
    <w:nsid w:val="1240495D"/>
    <w:multiLevelType w:val="hybridMultilevel"/>
    <w:tmpl w:val="538C723C"/>
    <w:lvl w:ilvl="0" w:tplc="B31E0AB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E6959E1"/>
    <w:multiLevelType w:val="hybridMultilevel"/>
    <w:tmpl w:val="ADD2E94E"/>
    <w:lvl w:ilvl="0" w:tplc="B31E0AB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EDC2AE6C">
      <w:numFmt w:val="bullet"/>
      <w:lvlText w:val="-"/>
      <w:lvlJc w:val="left"/>
      <w:pPr>
        <w:ind w:left="1430" w:hanging="710"/>
      </w:pPr>
      <w:rPr>
        <w:rFonts w:ascii="Tahoma" w:eastAsiaTheme="minorHAnsi" w:hAnsi="Tahoma" w:cs="Tahoma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31AE2719"/>
    <w:multiLevelType w:val="hybridMultilevel"/>
    <w:tmpl w:val="6FBE2EB0"/>
    <w:lvl w:ilvl="0" w:tplc="28443A8C">
      <w:start w:val="1"/>
      <w:numFmt w:val="upperLetter"/>
      <w:lvlText w:val="%1."/>
      <w:lvlJc w:val="left"/>
      <w:pPr>
        <w:ind w:left="1080" w:hanging="720"/>
      </w:pPr>
      <w:rPr>
        <w:rFonts w:hint="default"/>
        <w:sz w:val="4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ABF7924"/>
    <w:multiLevelType w:val="hybridMultilevel"/>
    <w:tmpl w:val="18BE811A"/>
    <w:lvl w:ilvl="0" w:tplc="88AE1BF0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D604328"/>
    <w:multiLevelType w:val="hybridMultilevel"/>
    <w:tmpl w:val="96327734"/>
    <w:lvl w:ilvl="0" w:tplc="C6D0CB4C">
      <w:numFmt w:val="bullet"/>
      <w:lvlText w:val="-"/>
      <w:lvlJc w:val="left"/>
      <w:pPr>
        <w:ind w:left="1070" w:hanging="710"/>
      </w:pPr>
      <w:rPr>
        <w:rFonts w:ascii="Tahoma" w:eastAsiaTheme="minorHAnsi" w:hAnsi="Tahoma" w:cs="Tahoma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4336C3"/>
    <w:multiLevelType w:val="hybridMultilevel"/>
    <w:tmpl w:val="3F30869A"/>
    <w:lvl w:ilvl="0" w:tplc="E4820842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69B658D"/>
    <w:multiLevelType w:val="hybridMultilevel"/>
    <w:tmpl w:val="7F6AAD2E"/>
    <w:lvl w:ilvl="0" w:tplc="B31E0AB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9503F97"/>
    <w:multiLevelType w:val="multilevel"/>
    <w:tmpl w:val="D5D60306"/>
    <w:lvl w:ilvl="0">
      <w:start w:val="1"/>
      <w:numFmt w:val="decimal"/>
      <w:pStyle w:val="Nadpis1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80" w:hanging="6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1" w15:restartNumberingAfterBreak="0">
    <w:nsid w:val="4DEC1827"/>
    <w:multiLevelType w:val="hybridMultilevel"/>
    <w:tmpl w:val="FBE8AB20"/>
    <w:lvl w:ilvl="0" w:tplc="E8B03156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5B96D67"/>
    <w:multiLevelType w:val="hybridMultilevel"/>
    <w:tmpl w:val="CA025B42"/>
    <w:lvl w:ilvl="0" w:tplc="CA92DFD6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69B5063"/>
    <w:multiLevelType w:val="hybridMultilevel"/>
    <w:tmpl w:val="039CB328"/>
    <w:lvl w:ilvl="0" w:tplc="5F0A66F4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C8236B4"/>
    <w:multiLevelType w:val="hybridMultilevel"/>
    <w:tmpl w:val="8BFCAA84"/>
    <w:lvl w:ilvl="0" w:tplc="B31E0AB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67BB4976"/>
    <w:multiLevelType w:val="hybridMultilevel"/>
    <w:tmpl w:val="FDD0D01A"/>
    <w:lvl w:ilvl="0" w:tplc="B31E0AB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B31E0AB4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684327E4"/>
    <w:multiLevelType w:val="hybridMultilevel"/>
    <w:tmpl w:val="5A4ED512"/>
    <w:lvl w:ilvl="0" w:tplc="87B6CDC4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A627952"/>
    <w:multiLevelType w:val="hybridMultilevel"/>
    <w:tmpl w:val="3B102C5A"/>
    <w:lvl w:ilvl="0" w:tplc="B31E0AB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6AF33BA6"/>
    <w:multiLevelType w:val="hybridMultilevel"/>
    <w:tmpl w:val="2BCCB8C2"/>
    <w:lvl w:ilvl="0" w:tplc="75466702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E7D785E"/>
    <w:multiLevelType w:val="hybridMultilevel"/>
    <w:tmpl w:val="D86C2608"/>
    <w:lvl w:ilvl="0" w:tplc="45DEB6C2">
      <w:numFmt w:val="bullet"/>
      <w:lvlText w:val="-"/>
      <w:lvlJc w:val="left"/>
      <w:pPr>
        <w:ind w:left="1070" w:hanging="710"/>
      </w:pPr>
      <w:rPr>
        <w:rFonts w:ascii="Tahoma" w:eastAsiaTheme="minorHAnsi" w:hAnsi="Tahoma" w:cs="Tahoma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45B211F"/>
    <w:multiLevelType w:val="hybridMultilevel"/>
    <w:tmpl w:val="F89AACFC"/>
    <w:lvl w:ilvl="0" w:tplc="75301FB0">
      <w:numFmt w:val="bullet"/>
      <w:lvlText w:val="-"/>
      <w:lvlJc w:val="left"/>
      <w:pPr>
        <w:ind w:left="1070" w:hanging="710"/>
      </w:pPr>
      <w:rPr>
        <w:rFonts w:ascii="Tahoma" w:eastAsiaTheme="minorHAnsi" w:hAnsi="Tahoma" w:cs="Tahoma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6491A5C"/>
    <w:multiLevelType w:val="hybridMultilevel"/>
    <w:tmpl w:val="E84662DC"/>
    <w:lvl w:ilvl="0" w:tplc="B31E0AB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7A8C18D0"/>
    <w:multiLevelType w:val="hybridMultilevel"/>
    <w:tmpl w:val="0C78B6BA"/>
    <w:lvl w:ilvl="0" w:tplc="B31E0AB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7B5F5016"/>
    <w:multiLevelType w:val="hybridMultilevel"/>
    <w:tmpl w:val="3426DD62"/>
    <w:lvl w:ilvl="0" w:tplc="B31E0AB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7DFD2963"/>
    <w:multiLevelType w:val="hybridMultilevel"/>
    <w:tmpl w:val="E724ED1E"/>
    <w:lvl w:ilvl="0" w:tplc="B31E0AB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2070376462">
    <w:abstractNumId w:val="24"/>
  </w:num>
  <w:num w:numId="2" w16cid:durableId="1821851137">
    <w:abstractNumId w:val="19"/>
  </w:num>
  <w:num w:numId="3" w16cid:durableId="1286160914">
    <w:abstractNumId w:val="10"/>
  </w:num>
  <w:num w:numId="4" w16cid:durableId="337536476">
    <w:abstractNumId w:val="4"/>
  </w:num>
  <w:num w:numId="5" w16cid:durableId="2018919036">
    <w:abstractNumId w:val="20"/>
  </w:num>
  <w:num w:numId="6" w16cid:durableId="1871339829">
    <w:abstractNumId w:val="22"/>
  </w:num>
  <w:num w:numId="7" w16cid:durableId="388845889">
    <w:abstractNumId w:val="7"/>
  </w:num>
  <w:num w:numId="8" w16cid:durableId="63725180">
    <w:abstractNumId w:val="17"/>
  </w:num>
  <w:num w:numId="9" w16cid:durableId="270357121">
    <w:abstractNumId w:val="14"/>
  </w:num>
  <w:num w:numId="10" w16cid:durableId="649598642">
    <w:abstractNumId w:val="15"/>
  </w:num>
  <w:num w:numId="11" w16cid:durableId="1999915451">
    <w:abstractNumId w:val="21"/>
  </w:num>
  <w:num w:numId="12" w16cid:durableId="1440372648">
    <w:abstractNumId w:val="23"/>
  </w:num>
  <w:num w:numId="13" w16cid:durableId="1257059710">
    <w:abstractNumId w:val="9"/>
  </w:num>
  <w:num w:numId="14" w16cid:durableId="2106535948">
    <w:abstractNumId w:val="3"/>
  </w:num>
  <w:num w:numId="15" w16cid:durableId="151869121">
    <w:abstractNumId w:val="5"/>
  </w:num>
  <w:num w:numId="16" w16cid:durableId="1066882987">
    <w:abstractNumId w:val="11"/>
  </w:num>
  <w:num w:numId="17" w16cid:durableId="1041368874">
    <w:abstractNumId w:val="0"/>
  </w:num>
  <w:num w:numId="18" w16cid:durableId="1625307056">
    <w:abstractNumId w:val="1"/>
  </w:num>
  <w:num w:numId="19" w16cid:durableId="443228816">
    <w:abstractNumId w:val="13"/>
  </w:num>
  <w:num w:numId="20" w16cid:durableId="1466313320">
    <w:abstractNumId w:val="8"/>
  </w:num>
  <w:num w:numId="21" w16cid:durableId="1036346477">
    <w:abstractNumId w:val="16"/>
  </w:num>
  <w:num w:numId="22" w16cid:durableId="1718579778">
    <w:abstractNumId w:val="6"/>
  </w:num>
  <w:num w:numId="23" w16cid:durableId="1731075833">
    <w:abstractNumId w:val="18"/>
  </w:num>
  <w:num w:numId="24" w16cid:durableId="690110182">
    <w:abstractNumId w:val="12"/>
  </w:num>
  <w:num w:numId="25" w16cid:durableId="936254273">
    <w:abstractNumId w:val="10"/>
  </w:num>
  <w:num w:numId="26" w16cid:durableId="167013463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78E9"/>
    <w:rsid w:val="00013453"/>
    <w:rsid w:val="00014BF7"/>
    <w:rsid w:val="00016332"/>
    <w:rsid w:val="00016ECF"/>
    <w:rsid w:val="00034177"/>
    <w:rsid w:val="00034882"/>
    <w:rsid w:val="00037E00"/>
    <w:rsid w:val="000415BC"/>
    <w:rsid w:val="000531D1"/>
    <w:rsid w:val="00055273"/>
    <w:rsid w:val="00060311"/>
    <w:rsid w:val="00061C55"/>
    <w:rsid w:val="00075D75"/>
    <w:rsid w:val="00087E6E"/>
    <w:rsid w:val="000928DC"/>
    <w:rsid w:val="00094B71"/>
    <w:rsid w:val="000A3F85"/>
    <w:rsid w:val="000B3A0A"/>
    <w:rsid w:val="000B7423"/>
    <w:rsid w:val="000C569E"/>
    <w:rsid w:val="000C78E9"/>
    <w:rsid w:val="000D3581"/>
    <w:rsid w:val="000F25B6"/>
    <w:rsid w:val="000F2C20"/>
    <w:rsid w:val="000F5979"/>
    <w:rsid w:val="00100BC2"/>
    <w:rsid w:val="00113D06"/>
    <w:rsid w:val="00122556"/>
    <w:rsid w:val="00135877"/>
    <w:rsid w:val="00135F4C"/>
    <w:rsid w:val="00142CDE"/>
    <w:rsid w:val="00154C6A"/>
    <w:rsid w:val="00155130"/>
    <w:rsid w:val="00163085"/>
    <w:rsid w:val="0016444E"/>
    <w:rsid w:val="001726A2"/>
    <w:rsid w:val="00172D15"/>
    <w:rsid w:val="001737CC"/>
    <w:rsid w:val="00177F8A"/>
    <w:rsid w:val="00192260"/>
    <w:rsid w:val="001A36D9"/>
    <w:rsid w:val="001A619E"/>
    <w:rsid w:val="001B1E3F"/>
    <w:rsid w:val="001C02CC"/>
    <w:rsid w:val="001C5BD3"/>
    <w:rsid w:val="001D2EE7"/>
    <w:rsid w:val="001D42DE"/>
    <w:rsid w:val="001E0619"/>
    <w:rsid w:val="002014D0"/>
    <w:rsid w:val="00201D77"/>
    <w:rsid w:val="00203F7C"/>
    <w:rsid w:val="00210006"/>
    <w:rsid w:val="0021052E"/>
    <w:rsid w:val="00216EB7"/>
    <w:rsid w:val="00231CD4"/>
    <w:rsid w:val="00232ECF"/>
    <w:rsid w:val="002340EE"/>
    <w:rsid w:val="00236309"/>
    <w:rsid w:val="00242D01"/>
    <w:rsid w:val="00256AE5"/>
    <w:rsid w:val="0025730F"/>
    <w:rsid w:val="00262948"/>
    <w:rsid w:val="002638A8"/>
    <w:rsid w:val="00264300"/>
    <w:rsid w:val="00266EC9"/>
    <w:rsid w:val="00270C3A"/>
    <w:rsid w:val="00273574"/>
    <w:rsid w:val="00273FC4"/>
    <w:rsid w:val="00294207"/>
    <w:rsid w:val="002A77DD"/>
    <w:rsid w:val="002B3BBC"/>
    <w:rsid w:val="002B47D1"/>
    <w:rsid w:val="002B5528"/>
    <w:rsid w:val="002B58B9"/>
    <w:rsid w:val="002B6B7E"/>
    <w:rsid w:val="002E3120"/>
    <w:rsid w:val="002E3752"/>
    <w:rsid w:val="002E59FB"/>
    <w:rsid w:val="002F236F"/>
    <w:rsid w:val="002F7837"/>
    <w:rsid w:val="0030326E"/>
    <w:rsid w:val="0030470B"/>
    <w:rsid w:val="00320393"/>
    <w:rsid w:val="00322E8D"/>
    <w:rsid w:val="003242A8"/>
    <w:rsid w:val="00325513"/>
    <w:rsid w:val="003310BE"/>
    <w:rsid w:val="00333635"/>
    <w:rsid w:val="00352944"/>
    <w:rsid w:val="003563CF"/>
    <w:rsid w:val="00356565"/>
    <w:rsid w:val="0036341B"/>
    <w:rsid w:val="00364232"/>
    <w:rsid w:val="00371F78"/>
    <w:rsid w:val="00373634"/>
    <w:rsid w:val="00392885"/>
    <w:rsid w:val="00393DD3"/>
    <w:rsid w:val="00396E83"/>
    <w:rsid w:val="003A2CAF"/>
    <w:rsid w:val="003A373D"/>
    <w:rsid w:val="003B5897"/>
    <w:rsid w:val="003B59A5"/>
    <w:rsid w:val="003D2C44"/>
    <w:rsid w:val="003E4555"/>
    <w:rsid w:val="003E5C7E"/>
    <w:rsid w:val="003E5D9B"/>
    <w:rsid w:val="003F1105"/>
    <w:rsid w:val="003F141E"/>
    <w:rsid w:val="003F2FFE"/>
    <w:rsid w:val="00405419"/>
    <w:rsid w:val="00406335"/>
    <w:rsid w:val="00410674"/>
    <w:rsid w:val="00411B28"/>
    <w:rsid w:val="00421455"/>
    <w:rsid w:val="00424E3E"/>
    <w:rsid w:val="00425317"/>
    <w:rsid w:val="00425642"/>
    <w:rsid w:val="004314BD"/>
    <w:rsid w:val="00433DED"/>
    <w:rsid w:val="0044078F"/>
    <w:rsid w:val="004444FF"/>
    <w:rsid w:val="00445644"/>
    <w:rsid w:val="00447572"/>
    <w:rsid w:val="0045348E"/>
    <w:rsid w:val="0045354F"/>
    <w:rsid w:val="004541E9"/>
    <w:rsid w:val="00460A31"/>
    <w:rsid w:val="0046117B"/>
    <w:rsid w:val="00463568"/>
    <w:rsid w:val="00464356"/>
    <w:rsid w:val="00464695"/>
    <w:rsid w:val="00464ECF"/>
    <w:rsid w:val="00465E16"/>
    <w:rsid w:val="00467DD6"/>
    <w:rsid w:val="00471E0E"/>
    <w:rsid w:val="0048642B"/>
    <w:rsid w:val="00490038"/>
    <w:rsid w:val="00493593"/>
    <w:rsid w:val="0049775A"/>
    <w:rsid w:val="004A23E6"/>
    <w:rsid w:val="004B30B7"/>
    <w:rsid w:val="004C0D51"/>
    <w:rsid w:val="004C0DFE"/>
    <w:rsid w:val="004C21D3"/>
    <w:rsid w:val="004C7E59"/>
    <w:rsid w:val="004E167B"/>
    <w:rsid w:val="0050259F"/>
    <w:rsid w:val="005077C6"/>
    <w:rsid w:val="00511395"/>
    <w:rsid w:val="00512CFF"/>
    <w:rsid w:val="00514AD8"/>
    <w:rsid w:val="00515B86"/>
    <w:rsid w:val="005218EA"/>
    <w:rsid w:val="0053603D"/>
    <w:rsid w:val="00544C83"/>
    <w:rsid w:val="00555CA0"/>
    <w:rsid w:val="00570488"/>
    <w:rsid w:val="00583978"/>
    <w:rsid w:val="00593E19"/>
    <w:rsid w:val="0059473C"/>
    <w:rsid w:val="005A2AD1"/>
    <w:rsid w:val="005B0326"/>
    <w:rsid w:val="005B0AE8"/>
    <w:rsid w:val="005B0E84"/>
    <w:rsid w:val="005B18E0"/>
    <w:rsid w:val="005C5780"/>
    <w:rsid w:val="005D13C5"/>
    <w:rsid w:val="005D2B82"/>
    <w:rsid w:val="005D35AE"/>
    <w:rsid w:val="005D53E4"/>
    <w:rsid w:val="005D7227"/>
    <w:rsid w:val="005E4887"/>
    <w:rsid w:val="005E615D"/>
    <w:rsid w:val="005E7CD8"/>
    <w:rsid w:val="005F47FB"/>
    <w:rsid w:val="005F6DFE"/>
    <w:rsid w:val="00601A24"/>
    <w:rsid w:val="006040BC"/>
    <w:rsid w:val="0060676F"/>
    <w:rsid w:val="0061662D"/>
    <w:rsid w:val="00616FAF"/>
    <w:rsid w:val="006216D0"/>
    <w:rsid w:val="0062291F"/>
    <w:rsid w:val="006310B4"/>
    <w:rsid w:val="006334C3"/>
    <w:rsid w:val="0063569C"/>
    <w:rsid w:val="00637A8D"/>
    <w:rsid w:val="006530BC"/>
    <w:rsid w:val="00653771"/>
    <w:rsid w:val="006550F1"/>
    <w:rsid w:val="00660E6B"/>
    <w:rsid w:val="00666392"/>
    <w:rsid w:val="006702E6"/>
    <w:rsid w:val="0067189E"/>
    <w:rsid w:val="006748E1"/>
    <w:rsid w:val="00680A00"/>
    <w:rsid w:val="00681BE8"/>
    <w:rsid w:val="00684111"/>
    <w:rsid w:val="0069056E"/>
    <w:rsid w:val="00690D85"/>
    <w:rsid w:val="00694584"/>
    <w:rsid w:val="00694DD1"/>
    <w:rsid w:val="006A12AE"/>
    <w:rsid w:val="006A573D"/>
    <w:rsid w:val="006B0C98"/>
    <w:rsid w:val="006D24AB"/>
    <w:rsid w:val="006E004B"/>
    <w:rsid w:val="006E36CA"/>
    <w:rsid w:val="006E37AF"/>
    <w:rsid w:val="006E6CDE"/>
    <w:rsid w:val="006F44C3"/>
    <w:rsid w:val="006F6836"/>
    <w:rsid w:val="007009E1"/>
    <w:rsid w:val="00731F91"/>
    <w:rsid w:val="00744315"/>
    <w:rsid w:val="0074644F"/>
    <w:rsid w:val="00753998"/>
    <w:rsid w:val="00772090"/>
    <w:rsid w:val="00774562"/>
    <w:rsid w:val="00775DEC"/>
    <w:rsid w:val="00780CBB"/>
    <w:rsid w:val="007905FB"/>
    <w:rsid w:val="007908D4"/>
    <w:rsid w:val="00793C85"/>
    <w:rsid w:val="00797D95"/>
    <w:rsid w:val="007A6902"/>
    <w:rsid w:val="007C1E42"/>
    <w:rsid w:val="007C3CF3"/>
    <w:rsid w:val="007D1F81"/>
    <w:rsid w:val="007E38EB"/>
    <w:rsid w:val="007E3FBF"/>
    <w:rsid w:val="007E5C86"/>
    <w:rsid w:val="008045FE"/>
    <w:rsid w:val="00806943"/>
    <w:rsid w:val="008117B2"/>
    <w:rsid w:val="00816E19"/>
    <w:rsid w:val="0082158F"/>
    <w:rsid w:val="00821E8F"/>
    <w:rsid w:val="00823532"/>
    <w:rsid w:val="008256C2"/>
    <w:rsid w:val="0083435B"/>
    <w:rsid w:val="00846419"/>
    <w:rsid w:val="00851CA7"/>
    <w:rsid w:val="00853454"/>
    <w:rsid w:val="00856858"/>
    <w:rsid w:val="00873BD5"/>
    <w:rsid w:val="00886846"/>
    <w:rsid w:val="0089298C"/>
    <w:rsid w:val="00895011"/>
    <w:rsid w:val="008A1DF0"/>
    <w:rsid w:val="008A26FA"/>
    <w:rsid w:val="008A43AF"/>
    <w:rsid w:val="008A5222"/>
    <w:rsid w:val="008B2B68"/>
    <w:rsid w:val="008B7295"/>
    <w:rsid w:val="008B72B8"/>
    <w:rsid w:val="008C32A5"/>
    <w:rsid w:val="008C5664"/>
    <w:rsid w:val="008C7C7B"/>
    <w:rsid w:val="008D28CC"/>
    <w:rsid w:val="008D3238"/>
    <w:rsid w:val="008D499E"/>
    <w:rsid w:val="008E1D2F"/>
    <w:rsid w:val="008E7294"/>
    <w:rsid w:val="008E7DDC"/>
    <w:rsid w:val="008F76DA"/>
    <w:rsid w:val="00904777"/>
    <w:rsid w:val="00911DD1"/>
    <w:rsid w:val="00913983"/>
    <w:rsid w:val="00916412"/>
    <w:rsid w:val="0092390F"/>
    <w:rsid w:val="00925534"/>
    <w:rsid w:val="0093313D"/>
    <w:rsid w:val="0094396F"/>
    <w:rsid w:val="00951EB5"/>
    <w:rsid w:val="00952723"/>
    <w:rsid w:val="00971730"/>
    <w:rsid w:val="00976303"/>
    <w:rsid w:val="0097744A"/>
    <w:rsid w:val="009808F9"/>
    <w:rsid w:val="00981D1E"/>
    <w:rsid w:val="009833BA"/>
    <w:rsid w:val="00985169"/>
    <w:rsid w:val="00987623"/>
    <w:rsid w:val="00997DA9"/>
    <w:rsid w:val="009B47DB"/>
    <w:rsid w:val="009B4D65"/>
    <w:rsid w:val="009D059B"/>
    <w:rsid w:val="009E1CEF"/>
    <w:rsid w:val="009E1FAF"/>
    <w:rsid w:val="009E32EF"/>
    <w:rsid w:val="009E3672"/>
    <w:rsid w:val="009E369F"/>
    <w:rsid w:val="009E3CE9"/>
    <w:rsid w:val="009F73A8"/>
    <w:rsid w:val="00A035AE"/>
    <w:rsid w:val="00A16F21"/>
    <w:rsid w:val="00A204A8"/>
    <w:rsid w:val="00A30384"/>
    <w:rsid w:val="00A303BC"/>
    <w:rsid w:val="00A30587"/>
    <w:rsid w:val="00A305C4"/>
    <w:rsid w:val="00A439F6"/>
    <w:rsid w:val="00A517C2"/>
    <w:rsid w:val="00A523ED"/>
    <w:rsid w:val="00A52504"/>
    <w:rsid w:val="00A54FB4"/>
    <w:rsid w:val="00A565D6"/>
    <w:rsid w:val="00A71EA5"/>
    <w:rsid w:val="00A73AA3"/>
    <w:rsid w:val="00A74177"/>
    <w:rsid w:val="00A750FF"/>
    <w:rsid w:val="00A76CCE"/>
    <w:rsid w:val="00A934FB"/>
    <w:rsid w:val="00AB302F"/>
    <w:rsid w:val="00AC1B23"/>
    <w:rsid w:val="00AD556C"/>
    <w:rsid w:val="00AE2642"/>
    <w:rsid w:val="00AF5DA7"/>
    <w:rsid w:val="00AF63BA"/>
    <w:rsid w:val="00B01823"/>
    <w:rsid w:val="00B21E51"/>
    <w:rsid w:val="00B21F0C"/>
    <w:rsid w:val="00B2274D"/>
    <w:rsid w:val="00B278D0"/>
    <w:rsid w:val="00B32DB3"/>
    <w:rsid w:val="00B46FCA"/>
    <w:rsid w:val="00B54A15"/>
    <w:rsid w:val="00B632B7"/>
    <w:rsid w:val="00B64BAB"/>
    <w:rsid w:val="00B732D1"/>
    <w:rsid w:val="00B82679"/>
    <w:rsid w:val="00B83058"/>
    <w:rsid w:val="00B83FB3"/>
    <w:rsid w:val="00B841EE"/>
    <w:rsid w:val="00B87D1E"/>
    <w:rsid w:val="00B904A4"/>
    <w:rsid w:val="00BA0138"/>
    <w:rsid w:val="00BA37BE"/>
    <w:rsid w:val="00BB3945"/>
    <w:rsid w:val="00BB46C1"/>
    <w:rsid w:val="00BC26D0"/>
    <w:rsid w:val="00BC5909"/>
    <w:rsid w:val="00BD01A6"/>
    <w:rsid w:val="00BD059A"/>
    <w:rsid w:val="00BD0CF1"/>
    <w:rsid w:val="00BD42D0"/>
    <w:rsid w:val="00BD49E0"/>
    <w:rsid w:val="00BD5A1F"/>
    <w:rsid w:val="00BE55A1"/>
    <w:rsid w:val="00BF0F46"/>
    <w:rsid w:val="00BF609A"/>
    <w:rsid w:val="00BF7682"/>
    <w:rsid w:val="00C05E07"/>
    <w:rsid w:val="00C1650D"/>
    <w:rsid w:val="00C36280"/>
    <w:rsid w:val="00C53346"/>
    <w:rsid w:val="00C56867"/>
    <w:rsid w:val="00C636DD"/>
    <w:rsid w:val="00C666F1"/>
    <w:rsid w:val="00C676B5"/>
    <w:rsid w:val="00C74C62"/>
    <w:rsid w:val="00C80965"/>
    <w:rsid w:val="00C80FCA"/>
    <w:rsid w:val="00C8580C"/>
    <w:rsid w:val="00C87EB7"/>
    <w:rsid w:val="00C94E36"/>
    <w:rsid w:val="00C9500C"/>
    <w:rsid w:val="00C97032"/>
    <w:rsid w:val="00CA2149"/>
    <w:rsid w:val="00CA3322"/>
    <w:rsid w:val="00CB37D2"/>
    <w:rsid w:val="00CC19F1"/>
    <w:rsid w:val="00CC3950"/>
    <w:rsid w:val="00CC5432"/>
    <w:rsid w:val="00CC5B27"/>
    <w:rsid w:val="00CC79C4"/>
    <w:rsid w:val="00CD6BBB"/>
    <w:rsid w:val="00CE0971"/>
    <w:rsid w:val="00CE159D"/>
    <w:rsid w:val="00CF3E8F"/>
    <w:rsid w:val="00D12671"/>
    <w:rsid w:val="00D23A1B"/>
    <w:rsid w:val="00D30BBF"/>
    <w:rsid w:val="00D320EE"/>
    <w:rsid w:val="00D372AA"/>
    <w:rsid w:val="00D41427"/>
    <w:rsid w:val="00D47B9C"/>
    <w:rsid w:val="00D51789"/>
    <w:rsid w:val="00D554C6"/>
    <w:rsid w:val="00D62F8C"/>
    <w:rsid w:val="00D65B38"/>
    <w:rsid w:val="00D70010"/>
    <w:rsid w:val="00D74076"/>
    <w:rsid w:val="00D75099"/>
    <w:rsid w:val="00D77172"/>
    <w:rsid w:val="00D77A36"/>
    <w:rsid w:val="00D80F28"/>
    <w:rsid w:val="00D840EF"/>
    <w:rsid w:val="00D85A31"/>
    <w:rsid w:val="00D97259"/>
    <w:rsid w:val="00DB0EC8"/>
    <w:rsid w:val="00DB24C6"/>
    <w:rsid w:val="00DB39BD"/>
    <w:rsid w:val="00DC5370"/>
    <w:rsid w:val="00DD6418"/>
    <w:rsid w:val="00DE25DF"/>
    <w:rsid w:val="00DE3A75"/>
    <w:rsid w:val="00DE5112"/>
    <w:rsid w:val="00DE5A87"/>
    <w:rsid w:val="00E017EF"/>
    <w:rsid w:val="00E037F3"/>
    <w:rsid w:val="00E04AD9"/>
    <w:rsid w:val="00E0625A"/>
    <w:rsid w:val="00E1375C"/>
    <w:rsid w:val="00E2319A"/>
    <w:rsid w:val="00E23225"/>
    <w:rsid w:val="00E2442B"/>
    <w:rsid w:val="00E46512"/>
    <w:rsid w:val="00E532EC"/>
    <w:rsid w:val="00E70AE6"/>
    <w:rsid w:val="00E72A5B"/>
    <w:rsid w:val="00E74E81"/>
    <w:rsid w:val="00E83C54"/>
    <w:rsid w:val="00E924D2"/>
    <w:rsid w:val="00E95800"/>
    <w:rsid w:val="00E969FD"/>
    <w:rsid w:val="00EA0AB8"/>
    <w:rsid w:val="00EA59C9"/>
    <w:rsid w:val="00EB1216"/>
    <w:rsid w:val="00ED289F"/>
    <w:rsid w:val="00ED3B05"/>
    <w:rsid w:val="00ED5078"/>
    <w:rsid w:val="00ED5828"/>
    <w:rsid w:val="00ED69CD"/>
    <w:rsid w:val="00EE19BC"/>
    <w:rsid w:val="00EE2FA6"/>
    <w:rsid w:val="00EE571C"/>
    <w:rsid w:val="00EF42AC"/>
    <w:rsid w:val="00EF50BA"/>
    <w:rsid w:val="00F04B83"/>
    <w:rsid w:val="00F14288"/>
    <w:rsid w:val="00F14466"/>
    <w:rsid w:val="00F2309A"/>
    <w:rsid w:val="00F26482"/>
    <w:rsid w:val="00F35E1D"/>
    <w:rsid w:val="00F4508D"/>
    <w:rsid w:val="00F503C4"/>
    <w:rsid w:val="00F577EF"/>
    <w:rsid w:val="00F63595"/>
    <w:rsid w:val="00F659CF"/>
    <w:rsid w:val="00F65DFE"/>
    <w:rsid w:val="00F6662B"/>
    <w:rsid w:val="00F67F88"/>
    <w:rsid w:val="00F70BD0"/>
    <w:rsid w:val="00F82FF5"/>
    <w:rsid w:val="00F83731"/>
    <w:rsid w:val="00F9205F"/>
    <w:rsid w:val="00F9295C"/>
    <w:rsid w:val="00F93516"/>
    <w:rsid w:val="00F95DF9"/>
    <w:rsid w:val="00FA210D"/>
    <w:rsid w:val="00FB5038"/>
    <w:rsid w:val="00FD3989"/>
    <w:rsid w:val="00FE0B91"/>
    <w:rsid w:val="00FE0ED5"/>
    <w:rsid w:val="00FE2716"/>
    <w:rsid w:val="00FE3831"/>
    <w:rsid w:val="00FE53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E0A7565"/>
  <w15:docId w15:val="{AD10C5CB-9032-4C73-9A60-5C50D972F9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FE0B91"/>
    <w:pPr>
      <w:spacing w:after="240" w:line="240" w:lineRule="auto"/>
    </w:pPr>
    <w:rPr>
      <w:rFonts w:ascii="Tahoma" w:hAnsi="Tahoma"/>
      <w:sz w:val="20"/>
    </w:rPr>
  </w:style>
  <w:style w:type="paragraph" w:styleId="Nadpis1">
    <w:name w:val="heading 1"/>
    <w:basedOn w:val="Normln"/>
    <w:next w:val="Normln"/>
    <w:link w:val="Nadpis1Char"/>
    <w:uiPriority w:val="9"/>
    <w:qFormat/>
    <w:rsid w:val="00BC26D0"/>
    <w:pPr>
      <w:keepNext/>
      <w:keepLines/>
      <w:numPr>
        <w:numId w:val="3"/>
      </w:numPr>
      <w:spacing w:before="360"/>
      <w:outlineLvl w:val="0"/>
    </w:pPr>
    <w:rPr>
      <w:rFonts w:eastAsiaTheme="majorEastAsia" w:cstheme="majorBidi"/>
      <w:b/>
      <w:caps/>
      <w:sz w:val="24"/>
      <w:szCs w:val="32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B278D0"/>
    <w:pPr>
      <w:keepNext/>
      <w:keepLines/>
      <w:spacing w:before="120"/>
      <w:outlineLvl w:val="1"/>
    </w:pPr>
    <w:rPr>
      <w:rFonts w:eastAsiaTheme="majorEastAsia" w:cstheme="majorBidi"/>
      <w:b/>
      <w:sz w:val="24"/>
      <w:szCs w:val="26"/>
    </w:rPr>
  </w:style>
  <w:style w:type="paragraph" w:styleId="Nadpis3">
    <w:name w:val="heading 3"/>
    <w:basedOn w:val="Nadpis2"/>
    <w:next w:val="Normln"/>
    <w:link w:val="Nadpis3Char"/>
    <w:uiPriority w:val="9"/>
    <w:unhideWhenUsed/>
    <w:qFormat/>
    <w:rsid w:val="00154C6A"/>
    <w:pPr>
      <w:outlineLvl w:val="2"/>
    </w:pPr>
    <w:rPr>
      <w:sz w:val="22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CA3322"/>
    <w:pPr>
      <w:keepNext/>
      <w:keepLines/>
      <w:numPr>
        <w:ilvl w:val="3"/>
        <w:numId w:val="3"/>
      </w:numPr>
      <w:spacing w:before="40" w:after="0"/>
      <w:outlineLvl w:val="3"/>
    </w:pPr>
    <w:rPr>
      <w:rFonts w:eastAsiaTheme="majorEastAsia" w:cstheme="majorBidi"/>
      <w:iCs/>
      <w:sz w:val="22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rsid w:val="00BC26D0"/>
    <w:pPr>
      <w:keepNext/>
      <w:keepLines/>
      <w:spacing w:before="40" w:after="0"/>
      <w:outlineLvl w:val="4"/>
    </w:pPr>
    <w:rPr>
      <w:rFonts w:eastAsiaTheme="majorEastAsia" w:cstheme="majorBidi"/>
      <w:sz w:val="22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411B28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411B28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411B28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775DEC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rsid w:val="00775DEC"/>
  </w:style>
  <w:style w:type="paragraph" w:styleId="Zpat">
    <w:name w:val="footer"/>
    <w:basedOn w:val="Normln"/>
    <w:link w:val="ZpatChar"/>
    <w:uiPriority w:val="99"/>
    <w:unhideWhenUsed/>
    <w:rsid w:val="00775DEC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rsid w:val="00775DEC"/>
  </w:style>
  <w:style w:type="paragraph" w:styleId="Bezmezer">
    <w:name w:val="No Spacing"/>
    <w:uiPriority w:val="1"/>
    <w:rsid w:val="00ED289F"/>
    <w:pPr>
      <w:spacing w:after="0" w:line="240" w:lineRule="auto"/>
    </w:pPr>
    <w:rPr>
      <w:rFonts w:ascii="Tahoma" w:hAnsi="Tahoma"/>
      <w:sz w:val="20"/>
    </w:rPr>
  </w:style>
  <w:style w:type="paragraph" w:styleId="Nzev">
    <w:name w:val="Title"/>
    <w:basedOn w:val="Normln"/>
    <w:next w:val="Normln"/>
    <w:link w:val="NzevChar"/>
    <w:uiPriority w:val="10"/>
    <w:rsid w:val="00471E0E"/>
    <w:pPr>
      <w:tabs>
        <w:tab w:val="left" w:pos="1418"/>
      </w:tabs>
      <w:spacing w:before="240"/>
      <w:ind w:left="1418" w:hanging="1418"/>
      <w:contextualSpacing/>
    </w:pPr>
    <w:rPr>
      <w:rFonts w:eastAsiaTheme="majorEastAsia" w:cstheme="majorBidi"/>
      <w:color w:val="0077BA"/>
      <w:spacing w:val="-10"/>
      <w:kern w:val="28"/>
      <w:sz w:val="64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471E0E"/>
    <w:rPr>
      <w:rFonts w:ascii="Tahoma" w:eastAsiaTheme="majorEastAsia" w:hAnsi="Tahoma" w:cstheme="majorBidi"/>
      <w:color w:val="0077BA"/>
      <w:spacing w:val="-10"/>
      <w:kern w:val="28"/>
      <w:sz w:val="64"/>
      <w:szCs w:val="56"/>
    </w:rPr>
  </w:style>
  <w:style w:type="paragraph" w:customStyle="1" w:styleId="Podnzev">
    <w:name w:val="Podnázev"/>
    <w:basedOn w:val="Nzev"/>
    <w:link w:val="PodnzevChar"/>
    <w:rsid w:val="00B83FB3"/>
    <w:rPr>
      <w:sz w:val="48"/>
      <w:szCs w:val="48"/>
    </w:rPr>
  </w:style>
  <w:style w:type="table" w:styleId="Mkatabulky">
    <w:name w:val="Table Grid"/>
    <w:basedOn w:val="Normlntabulka"/>
    <w:uiPriority w:val="59"/>
    <w:rsid w:val="000B74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odnzevChar">
    <w:name w:val="Podnázev Char"/>
    <w:basedOn w:val="NzevChar"/>
    <w:link w:val="Podnzev"/>
    <w:rsid w:val="00B83FB3"/>
    <w:rPr>
      <w:rFonts w:ascii="Tahoma" w:eastAsiaTheme="majorEastAsia" w:hAnsi="Tahoma" w:cstheme="majorBidi"/>
      <w:color w:val="0077BA"/>
      <w:spacing w:val="-10"/>
      <w:kern w:val="28"/>
      <w:sz w:val="48"/>
      <w:szCs w:val="48"/>
    </w:rPr>
  </w:style>
  <w:style w:type="character" w:customStyle="1" w:styleId="Nadpis1Char">
    <w:name w:val="Nadpis 1 Char"/>
    <w:basedOn w:val="Standardnpsmoodstavce"/>
    <w:link w:val="Nadpis1"/>
    <w:uiPriority w:val="9"/>
    <w:rsid w:val="00BC26D0"/>
    <w:rPr>
      <w:rFonts w:ascii="Tahoma" w:eastAsiaTheme="majorEastAsia" w:hAnsi="Tahoma" w:cstheme="majorBidi"/>
      <w:b/>
      <w:caps/>
      <w:sz w:val="24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rsid w:val="00B278D0"/>
    <w:rPr>
      <w:rFonts w:ascii="Tahoma" w:eastAsiaTheme="majorEastAsia" w:hAnsi="Tahoma" w:cstheme="majorBidi"/>
      <w:b/>
      <w:sz w:val="24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rsid w:val="00154C6A"/>
    <w:rPr>
      <w:rFonts w:ascii="Tahoma" w:eastAsiaTheme="majorEastAsia" w:hAnsi="Tahoma" w:cstheme="majorBidi"/>
      <w:b/>
      <w:szCs w:val="26"/>
    </w:rPr>
  </w:style>
  <w:style w:type="paragraph" w:styleId="Nadpisobsahu">
    <w:name w:val="TOC Heading"/>
    <w:basedOn w:val="Nadpis1"/>
    <w:next w:val="Normln"/>
    <w:uiPriority w:val="39"/>
    <w:unhideWhenUsed/>
    <w:rsid w:val="00406335"/>
    <w:pPr>
      <w:numPr>
        <w:numId w:val="0"/>
      </w:numPr>
      <w:spacing w:after="0" w:line="259" w:lineRule="auto"/>
      <w:outlineLvl w:val="9"/>
    </w:pPr>
    <w:rPr>
      <w:rFonts w:asciiTheme="majorHAnsi" w:hAnsiTheme="majorHAnsi"/>
      <w:b w:val="0"/>
      <w:caps w:val="0"/>
      <w:color w:val="2F5496" w:themeColor="accent1" w:themeShade="BF"/>
      <w:sz w:val="32"/>
      <w:lang w:eastAsia="cs-CZ"/>
    </w:rPr>
  </w:style>
  <w:style w:type="paragraph" w:styleId="Obsah2">
    <w:name w:val="toc 2"/>
    <w:basedOn w:val="Normln"/>
    <w:next w:val="Normln"/>
    <w:autoRedefine/>
    <w:uiPriority w:val="39"/>
    <w:unhideWhenUsed/>
    <w:rsid w:val="003F1105"/>
    <w:pPr>
      <w:tabs>
        <w:tab w:val="left" w:pos="851"/>
        <w:tab w:val="right" w:leader="dot" w:pos="9979"/>
      </w:tabs>
      <w:spacing w:after="100" w:line="259" w:lineRule="auto"/>
    </w:pPr>
    <w:rPr>
      <w:rFonts w:eastAsiaTheme="minorEastAsia" w:cs="Times New Roman"/>
      <w:lang w:eastAsia="cs-CZ"/>
    </w:rPr>
  </w:style>
  <w:style w:type="paragraph" w:styleId="Obsah1">
    <w:name w:val="toc 1"/>
    <w:basedOn w:val="Normln"/>
    <w:next w:val="Normln"/>
    <w:autoRedefine/>
    <w:uiPriority w:val="39"/>
    <w:unhideWhenUsed/>
    <w:rsid w:val="003F1105"/>
    <w:pPr>
      <w:tabs>
        <w:tab w:val="left" w:pos="567"/>
        <w:tab w:val="right" w:leader="dot" w:pos="9979"/>
      </w:tabs>
      <w:spacing w:after="100" w:line="259" w:lineRule="auto"/>
    </w:pPr>
    <w:rPr>
      <w:rFonts w:eastAsiaTheme="minorEastAsia" w:cs="Times New Roman"/>
      <w:lang w:eastAsia="cs-CZ"/>
    </w:rPr>
  </w:style>
  <w:style w:type="paragraph" w:styleId="Obsah3">
    <w:name w:val="toc 3"/>
    <w:basedOn w:val="Normln"/>
    <w:next w:val="Normln"/>
    <w:autoRedefine/>
    <w:uiPriority w:val="39"/>
    <w:unhideWhenUsed/>
    <w:rsid w:val="003F1105"/>
    <w:pPr>
      <w:tabs>
        <w:tab w:val="left" w:pos="964"/>
        <w:tab w:val="right" w:leader="dot" w:pos="9979"/>
      </w:tabs>
      <w:spacing w:after="100" w:line="259" w:lineRule="auto"/>
    </w:pPr>
    <w:rPr>
      <w:rFonts w:eastAsiaTheme="minorEastAsia" w:cs="Times New Roman"/>
      <w:lang w:eastAsia="cs-CZ"/>
    </w:rPr>
  </w:style>
  <w:style w:type="character" w:styleId="Hypertextovodkaz">
    <w:name w:val="Hyperlink"/>
    <w:basedOn w:val="Standardnpsmoodstavce"/>
    <w:uiPriority w:val="99"/>
    <w:unhideWhenUsed/>
    <w:rsid w:val="00406335"/>
    <w:rPr>
      <w:color w:val="0563C1" w:themeColor="hyperlink"/>
      <w:u w:val="single"/>
    </w:rPr>
  </w:style>
  <w:style w:type="character" w:customStyle="1" w:styleId="Nadpis4Char">
    <w:name w:val="Nadpis 4 Char"/>
    <w:basedOn w:val="Standardnpsmoodstavce"/>
    <w:link w:val="Nadpis4"/>
    <w:uiPriority w:val="9"/>
    <w:rsid w:val="00CA3322"/>
    <w:rPr>
      <w:rFonts w:ascii="Tahoma" w:eastAsiaTheme="majorEastAsia" w:hAnsi="Tahoma" w:cstheme="majorBidi"/>
      <w:iCs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BC26D0"/>
    <w:rPr>
      <w:rFonts w:ascii="Tahoma" w:eastAsiaTheme="majorEastAsia" w:hAnsi="Tahoma" w:cstheme="majorBidi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411B28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411B28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411B28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904777"/>
    <w:rPr>
      <w:color w:val="605E5C"/>
      <w:shd w:val="clear" w:color="auto" w:fill="E1DFDD"/>
    </w:rPr>
  </w:style>
  <w:style w:type="paragraph" w:styleId="Obsah4">
    <w:name w:val="toc 4"/>
    <w:aliases w:val="t"/>
    <w:basedOn w:val="Normln"/>
    <w:next w:val="Normln"/>
    <w:autoRedefine/>
    <w:uiPriority w:val="39"/>
    <w:semiHidden/>
    <w:unhideWhenUsed/>
    <w:rsid w:val="003F1105"/>
    <w:pPr>
      <w:tabs>
        <w:tab w:val="left" w:pos="1077"/>
        <w:tab w:val="right" w:leader="dot" w:pos="9979"/>
      </w:tabs>
      <w:spacing w:after="100"/>
    </w:pPr>
  </w:style>
  <w:style w:type="paragraph" w:styleId="Obsah5">
    <w:name w:val="toc 5"/>
    <w:basedOn w:val="Normln"/>
    <w:next w:val="Normln"/>
    <w:autoRedefine/>
    <w:uiPriority w:val="39"/>
    <w:semiHidden/>
    <w:unhideWhenUsed/>
    <w:rsid w:val="003F1105"/>
    <w:pPr>
      <w:tabs>
        <w:tab w:val="left" w:pos="1191"/>
        <w:tab w:val="right" w:leader="dot" w:pos="9979"/>
      </w:tabs>
      <w:spacing w:after="100"/>
    </w:pPr>
  </w:style>
  <w:style w:type="paragraph" w:customStyle="1" w:styleId="Tab-text-vlavo">
    <w:name w:val="Tab-text-vlavo"/>
    <w:link w:val="Tab-text-vlavoChar"/>
    <w:rsid w:val="00A305C4"/>
    <w:pPr>
      <w:overflowPunct w:val="0"/>
      <w:autoSpaceDE w:val="0"/>
      <w:autoSpaceDN w:val="0"/>
      <w:adjustRightInd w:val="0"/>
      <w:spacing w:before="20" w:after="20" w:line="240" w:lineRule="auto"/>
      <w:textAlignment w:val="baseline"/>
    </w:pPr>
    <w:rPr>
      <w:rFonts w:ascii="Arial" w:eastAsia="Times New Roman" w:hAnsi="Arial" w:cs="Times New Roman"/>
      <w:kern w:val="28"/>
      <w:sz w:val="20"/>
      <w:szCs w:val="20"/>
      <w:lang w:eastAsia="cs-CZ"/>
    </w:rPr>
  </w:style>
  <w:style w:type="paragraph" w:customStyle="1" w:styleId="Tab-text-hlavicka">
    <w:name w:val="Tab-text-hlavicka"/>
    <w:link w:val="Tab-text-hlavickaChar"/>
    <w:rsid w:val="00A305C4"/>
    <w:pPr>
      <w:spacing w:before="40" w:after="40" w:line="240" w:lineRule="auto"/>
      <w:jc w:val="center"/>
    </w:pPr>
    <w:rPr>
      <w:rFonts w:ascii="Arial" w:eastAsia="Times New Roman" w:hAnsi="Arial" w:cs="Arial"/>
      <w:b/>
      <w:sz w:val="20"/>
      <w:szCs w:val="20"/>
      <w:lang w:eastAsia="cs-CZ"/>
    </w:rPr>
  </w:style>
  <w:style w:type="character" w:customStyle="1" w:styleId="Tab-text-hlavickaChar">
    <w:name w:val="Tab-text-hlavicka Char"/>
    <w:link w:val="Tab-text-hlavicka"/>
    <w:rsid w:val="00A305C4"/>
    <w:rPr>
      <w:rFonts w:ascii="Arial" w:eastAsia="Times New Roman" w:hAnsi="Arial" w:cs="Arial"/>
      <w:b/>
      <w:sz w:val="20"/>
      <w:szCs w:val="20"/>
      <w:lang w:eastAsia="cs-CZ"/>
    </w:rPr>
  </w:style>
  <w:style w:type="character" w:customStyle="1" w:styleId="Tab-text-vlavoChar">
    <w:name w:val="Tab-text-vlavo Char"/>
    <w:link w:val="Tab-text-vlavo"/>
    <w:rsid w:val="00A305C4"/>
    <w:rPr>
      <w:rFonts w:ascii="Arial" w:eastAsia="Times New Roman" w:hAnsi="Arial" w:cs="Times New Roman"/>
      <w:kern w:val="28"/>
      <w:sz w:val="20"/>
      <w:szCs w:val="20"/>
      <w:lang w:eastAsia="cs-CZ"/>
    </w:rPr>
  </w:style>
  <w:style w:type="paragraph" w:customStyle="1" w:styleId="Tab-text-stred">
    <w:name w:val="Tab-text-stred"/>
    <w:link w:val="Tab-text-stredChar"/>
    <w:rsid w:val="00BE55A1"/>
    <w:pPr>
      <w:spacing w:before="20" w:after="20" w:line="240" w:lineRule="auto"/>
      <w:jc w:val="center"/>
    </w:pPr>
    <w:rPr>
      <w:rFonts w:ascii="Arial" w:eastAsia="Times New Roman" w:hAnsi="Arial" w:cs="Times New Roman"/>
      <w:kern w:val="28"/>
      <w:sz w:val="20"/>
      <w:lang w:eastAsia="cs-CZ"/>
    </w:rPr>
  </w:style>
  <w:style w:type="character" w:customStyle="1" w:styleId="Tab-text-stredChar">
    <w:name w:val="Tab-text-stred Char"/>
    <w:link w:val="Tab-text-stred"/>
    <w:rsid w:val="00BE55A1"/>
    <w:rPr>
      <w:rFonts w:ascii="Arial" w:eastAsia="Times New Roman" w:hAnsi="Arial" w:cs="Times New Roman"/>
      <w:kern w:val="28"/>
      <w:sz w:val="20"/>
      <w:lang w:eastAsia="cs-CZ"/>
    </w:rPr>
  </w:style>
  <w:style w:type="paragraph" w:styleId="Odstavecseseznamem">
    <w:name w:val="List Paragraph"/>
    <w:basedOn w:val="Normln"/>
    <w:uiPriority w:val="34"/>
    <w:qFormat/>
    <w:rsid w:val="00821E8F"/>
    <w:pPr>
      <w:ind w:left="720"/>
      <w:contextualSpacing/>
    </w:pPr>
  </w:style>
  <w:style w:type="character" w:styleId="Zstupntext">
    <w:name w:val="Placeholder Text"/>
    <w:basedOn w:val="Standardnpsmoodstavce"/>
    <w:uiPriority w:val="99"/>
    <w:semiHidden/>
    <w:rsid w:val="00E70AE6"/>
    <w:rPr>
      <w:color w:val="80808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50259F"/>
    <w:pPr>
      <w:spacing w:after="0"/>
    </w:pPr>
    <w:rPr>
      <w:rFonts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0259F"/>
    <w:rPr>
      <w:rFonts w:ascii="Tahoma" w:hAnsi="Tahoma" w:cs="Tahoma"/>
      <w:sz w:val="16"/>
      <w:szCs w:val="16"/>
    </w:rPr>
  </w:style>
  <w:style w:type="paragraph" w:customStyle="1" w:styleId="odrka">
    <w:name w:val="odrážka"/>
    <w:basedOn w:val="Nadpis2"/>
    <w:link w:val="odrkaChar"/>
    <w:rsid w:val="00A934FB"/>
    <w:pPr>
      <w:keepLines w:val="0"/>
      <w:spacing w:before="0" w:after="0" w:line="360" w:lineRule="auto"/>
    </w:pPr>
    <w:rPr>
      <w:rFonts w:ascii="Arial Narrow" w:eastAsia="Times New Roman" w:hAnsi="Arial Narrow" w:cs="Times New Roman"/>
      <w:bCs/>
      <w:caps/>
      <w:szCs w:val="22"/>
      <w:lang w:val="x-none" w:eastAsia="x-none"/>
    </w:rPr>
  </w:style>
  <w:style w:type="character" w:customStyle="1" w:styleId="odrkaChar">
    <w:name w:val="odrážka Char"/>
    <w:basedOn w:val="Standardnpsmoodstavce"/>
    <w:link w:val="odrka"/>
    <w:rsid w:val="00A934FB"/>
    <w:rPr>
      <w:rFonts w:ascii="Arial Narrow" w:eastAsia="Times New Roman" w:hAnsi="Arial Narrow" w:cs="Times New Roman"/>
      <w:bCs/>
      <w:sz w:val="24"/>
      <w:lang w:val="x-none" w:eastAsia="x-none"/>
    </w:rPr>
  </w:style>
  <w:style w:type="paragraph" w:customStyle="1" w:styleId="Bntext">
    <w:name w:val="Běžný text"/>
    <w:basedOn w:val="Normln"/>
    <w:rsid w:val="00236309"/>
    <w:pPr>
      <w:spacing w:after="0"/>
    </w:pPr>
    <w:rPr>
      <w:rFonts w:ascii="Arial" w:eastAsia="Times New Roman" w:hAnsi="Arial" w:cs="Times New Roman"/>
      <w:lang w:eastAsia="cs-CZ"/>
    </w:rPr>
  </w:style>
  <w:style w:type="paragraph" w:customStyle="1" w:styleId="seznam2">
    <w:name w:val="seznam2"/>
    <w:basedOn w:val="Normln"/>
    <w:rsid w:val="007009E1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Default">
    <w:name w:val="Default"/>
    <w:rsid w:val="0092390F"/>
    <w:pPr>
      <w:autoSpaceDE w:val="0"/>
      <w:autoSpaceDN w:val="0"/>
      <w:adjustRightInd w:val="0"/>
      <w:spacing w:after="0" w:line="240" w:lineRule="auto"/>
    </w:pPr>
    <w:rPr>
      <w:rFonts w:ascii="Yu Gothic" w:eastAsia="Yu Gothic" w:cs="Yu Gothic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14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751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2720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14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577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79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79644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883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33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433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2737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773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20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7271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40259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098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95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www.profesis.cz/parser/go/76694d514d666d6f32554d434b382f6356514f746d454d77556e7570534d4c78776361526e5744516b585646324143527262344e4b357979573130564d455735726e41746a466142454977740a4a526136585a64486c413d3d" TargetMode="External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glossaryDocument" Target="glossary/document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customXml" Target="../customXml/item3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customXml" Target="../customXml/item2.xml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2DC7D3EF55174D5396FCB3E7F58FCDF7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3E463566-5D32-4A8D-8822-EA51DD26F024}"/>
      </w:docPartPr>
      <w:docPartBody>
        <w:p w:rsidR="007B4ABA" w:rsidRDefault="00CD5EF1" w:rsidP="00CD5EF1">
          <w:pPr>
            <w:pStyle w:val="2DC7D3EF55174D5396FCB3E7F58FCDF71"/>
          </w:pPr>
          <w:r w:rsidRPr="00637BC9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2E273E4FF73B4931AF4D720D4A087A68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6A1C3FD5-B3A7-4C24-B324-DA66B2D7DC4A}"/>
      </w:docPartPr>
      <w:docPartBody>
        <w:p w:rsidR="007B4ABA" w:rsidRDefault="00CD5EF1" w:rsidP="00CD5EF1">
          <w:pPr>
            <w:pStyle w:val="2E273E4FF73B4931AF4D720D4A087A681"/>
          </w:pPr>
          <w:r w:rsidRPr="00637BC9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260B5C1523FC416C828D5B1E0883BAFE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9E2615B6-41CA-4402-8DB3-0F9A0B7E0114}"/>
      </w:docPartPr>
      <w:docPartBody>
        <w:p w:rsidR="007B4ABA" w:rsidRDefault="00CD5EF1" w:rsidP="00CD5EF1">
          <w:pPr>
            <w:pStyle w:val="260B5C1523FC416C828D5B1E0883BAFE1"/>
          </w:pPr>
          <w:r w:rsidRPr="00637BC9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24BE8D5051CD4F64AACD6F38E236E522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E23B26B7-D14E-48B0-8340-4CBE5F9F36B1}"/>
      </w:docPartPr>
      <w:docPartBody>
        <w:p w:rsidR="007B4ABA" w:rsidRDefault="00CD5EF1" w:rsidP="00CD5EF1">
          <w:pPr>
            <w:pStyle w:val="24BE8D5051CD4F64AACD6F38E236E5221"/>
          </w:pPr>
          <w:r w:rsidRPr="00637BC9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2708307491C24A2488AE57708247E380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48F6AF7E-2418-4352-ABB4-D01DF5FC2CDE}"/>
      </w:docPartPr>
      <w:docPartBody>
        <w:p w:rsidR="007B4ABA" w:rsidRDefault="00C81743" w:rsidP="00C81743">
          <w:pPr>
            <w:pStyle w:val="2708307491C24A2488AE57708247E380"/>
          </w:pPr>
          <w:r w:rsidRPr="00637BC9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23A0CDE1120644A3B1511BA1D80006F4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1087B5DD-4F05-4FFB-96EC-5791F9541126}"/>
      </w:docPartPr>
      <w:docPartBody>
        <w:p w:rsidR="007B4ABA" w:rsidRDefault="00C81743" w:rsidP="00C81743">
          <w:pPr>
            <w:pStyle w:val="23A0CDE1120644A3B1511BA1D80006F4"/>
          </w:pPr>
          <w:r w:rsidRPr="006A19B8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28D30226EF2041A396C27A55288A623C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750C028D-7B59-4FAA-9E91-F1953CC279AD}"/>
      </w:docPartPr>
      <w:docPartBody>
        <w:p w:rsidR="007B4ABA" w:rsidRDefault="00C81743" w:rsidP="00C81743">
          <w:pPr>
            <w:pStyle w:val="28D30226EF2041A396C27A55288A623C"/>
          </w:pPr>
          <w:r w:rsidRPr="006A19B8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B5643DEBB1BF46B493639E0BB9DFEBB0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98260774-FD8C-4134-8972-C73E5962C9F8}"/>
      </w:docPartPr>
      <w:docPartBody>
        <w:p w:rsidR="007B4ABA" w:rsidRDefault="00C81743" w:rsidP="00C81743">
          <w:pPr>
            <w:pStyle w:val="B5643DEBB1BF46B493639E0BB9DFEBB0"/>
          </w:pPr>
          <w:r w:rsidRPr="006A19B8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217CC216E7734F2BBF712F7628459397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D0BAC4D3-7A8B-45A1-8791-A0533BEDB8AB}"/>
      </w:docPartPr>
      <w:docPartBody>
        <w:p w:rsidR="007B4ABA" w:rsidRDefault="00CD5EF1" w:rsidP="00CD5EF1">
          <w:pPr>
            <w:pStyle w:val="217CC216E7734F2BBF712F76284593971"/>
          </w:pPr>
          <w:r w:rsidRPr="006A19B8">
            <w:rPr>
              <w:rStyle w:val="Zstupntext"/>
            </w:rPr>
            <w:t xml:space="preserve">Klikněte </w:t>
          </w:r>
          <w:r>
            <w:rPr>
              <w:rStyle w:val="Zstupntext"/>
            </w:rPr>
            <w:t>a zadejte datum.</w:t>
          </w:r>
        </w:p>
      </w:docPartBody>
    </w:docPart>
    <w:docPart>
      <w:docPartPr>
        <w:name w:val="8493339074E74581829CF9F16312C347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AC226CAC-2B21-4AD8-9D69-ECCAD0B4558C}"/>
      </w:docPartPr>
      <w:docPartBody>
        <w:p w:rsidR="007B4ABA" w:rsidRDefault="00C81743" w:rsidP="00C81743">
          <w:pPr>
            <w:pStyle w:val="8493339074E74581829CF9F16312C347"/>
          </w:pPr>
          <w:r w:rsidRPr="00637BC9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55E6358DD776428A823B5BD628860CBD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9E1FE4D3-1DF5-4DA0-B8DF-23825094D2B1}"/>
      </w:docPartPr>
      <w:docPartBody>
        <w:p w:rsidR="00681367" w:rsidRDefault="00BA072E" w:rsidP="00BA072E">
          <w:pPr>
            <w:pStyle w:val="55E6358DD776428A823B5BD628860CBD"/>
          </w:pPr>
          <w:r w:rsidRPr="00637BC9">
            <w:rPr>
              <w:rStyle w:val="Zstupntext"/>
            </w:rPr>
            <w:t>Klikněte nebo klepněte sem a zadejte text.</w:t>
          </w:r>
        </w:p>
      </w:docPartBody>
    </w:docPart>
    <w:docPart>
      <w:docPartPr>
        <w:name w:val="79558E615CC8465DA25A5539F1368E17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0E4E51E2-67F2-4CFF-B97D-E2F76F81DB40}"/>
      </w:docPartPr>
      <w:docPartBody>
        <w:p w:rsidR="00681367" w:rsidRDefault="00BA072E" w:rsidP="00BA072E">
          <w:pPr>
            <w:pStyle w:val="79558E615CC8465DA25A5539F1368E17"/>
          </w:pPr>
          <w:r w:rsidRPr="00637BC9">
            <w:rPr>
              <w:rStyle w:val="Zstupntext"/>
            </w:rPr>
            <w:t>Klikněte nebo klepněte sem a zadejte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revisionView w:formatting="0"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85E6D"/>
    <w:rsid w:val="00060086"/>
    <w:rsid w:val="00171A24"/>
    <w:rsid w:val="002362F4"/>
    <w:rsid w:val="00291437"/>
    <w:rsid w:val="002D0A12"/>
    <w:rsid w:val="00305516"/>
    <w:rsid w:val="00306045"/>
    <w:rsid w:val="00377E00"/>
    <w:rsid w:val="003E6D30"/>
    <w:rsid w:val="00463DEA"/>
    <w:rsid w:val="00505675"/>
    <w:rsid w:val="00541D10"/>
    <w:rsid w:val="00552753"/>
    <w:rsid w:val="00681367"/>
    <w:rsid w:val="006C3865"/>
    <w:rsid w:val="006E2561"/>
    <w:rsid w:val="007B4ABA"/>
    <w:rsid w:val="007D7E57"/>
    <w:rsid w:val="007E182E"/>
    <w:rsid w:val="00857670"/>
    <w:rsid w:val="008855EB"/>
    <w:rsid w:val="008A244A"/>
    <w:rsid w:val="00901FC6"/>
    <w:rsid w:val="009608B3"/>
    <w:rsid w:val="009A5F3E"/>
    <w:rsid w:val="00AA60D9"/>
    <w:rsid w:val="00B63B88"/>
    <w:rsid w:val="00B85E6D"/>
    <w:rsid w:val="00BA072E"/>
    <w:rsid w:val="00C77949"/>
    <w:rsid w:val="00C81743"/>
    <w:rsid w:val="00CB3B13"/>
    <w:rsid w:val="00CD5EF1"/>
    <w:rsid w:val="00D030AD"/>
    <w:rsid w:val="00D134B8"/>
    <w:rsid w:val="00F2543B"/>
    <w:rsid w:val="00F26918"/>
    <w:rsid w:val="00F948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Zstupntext">
    <w:name w:val="Placeholder Text"/>
    <w:basedOn w:val="Standardnpsmoodstavce"/>
    <w:uiPriority w:val="99"/>
    <w:semiHidden/>
    <w:rsid w:val="00F26918"/>
    <w:rPr>
      <w:color w:val="808080"/>
    </w:rPr>
  </w:style>
  <w:style w:type="paragraph" w:customStyle="1" w:styleId="2708307491C24A2488AE57708247E380">
    <w:name w:val="2708307491C24A2488AE57708247E380"/>
    <w:rsid w:val="00C81743"/>
  </w:style>
  <w:style w:type="paragraph" w:customStyle="1" w:styleId="23A0CDE1120644A3B1511BA1D80006F4">
    <w:name w:val="23A0CDE1120644A3B1511BA1D80006F4"/>
    <w:rsid w:val="00C81743"/>
  </w:style>
  <w:style w:type="paragraph" w:customStyle="1" w:styleId="28D30226EF2041A396C27A55288A623C">
    <w:name w:val="28D30226EF2041A396C27A55288A623C"/>
    <w:rsid w:val="00C81743"/>
  </w:style>
  <w:style w:type="paragraph" w:customStyle="1" w:styleId="B5643DEBB1BF46B493639E0BB9DFEBB0">
    <w:name w:val="B5643DEBB1BF46B493639E0BB9DFEBB0"/>
    <w:rsid w:val="00C81743"/>
  </w:style>
  <w:style w:type="paragraph" w:customStyle="1" w:styleId="8493339074E74581829CF9F16312C347">
    <w:name w:val="8493339074E74581829CF9F16312C347"/>
    <w:rsid w:val="00C81743"/>
  </w:style>
  <w:style w:type="paragraph" w:customStyle="1" w:styleId="2DC7D3EF55174D5396FCB3E7F58FCDF71">
    <w:name w:val="2DC7D3EF55174D5396FCB3E7F58FCDF71"/>
    <w:rsid w:val="00CD5EF1"/>
    <w:pPr>
      <w:spacing w:after="0" w:line="240" w:lineRule="auto"/>
    </w:pPr>
    <w:rPr>
      <w:rFonts w:ascii="Tahoma" w:eastAsiaTheme="minorHAnsi" w:hAnsi="Tahoma"/>
      <w:sz w:val="20"/>
      <w:lang w:eastAsia="en-US"/>
    </w:rPr>
  </w:style>
  <w:style w:type="paragraph" w:customStyle="1" w:styleId="2E273E4FF73B4931AF4D720D4A087A681">
    <w:name w:val="2E273E4FF73B4931AF4D720D4A087A681"/>
    <w:rsid w:val="00CD5EF1"/>
    <w:pPr>
      <w:spacing w:after="0" w:line="240" w:lineRule="auto"/>
    </w:pPr>
    <w:rPr>
      <w:rFonts w:ascii="Tahoma" w:eastAsiaTheme="minorHAnsi" w:hAnsi="Tahoma"/>
      <w:sz w:val="20"/>
      <w:lang w:eastAsia="en-US"/>
    </w:rPr>
  </w:style>
  <w:style w:type="paragraph" w:customStyle="1" w:styleId="260B5C1523FC416C828D5B1E0883BAFE1">
    <w:name w:val="260B5C1523FC416C828D5B1E0883BAFE1"/>
    <w:rsid w:val="00CD5EF1"/>
    <w:pPr>
      <w:spacing w:after="0" w:line="240" w:lineRule="auto"/>
    </w:pPr>
    <w:rPr>
      <w:rFonts w:ascii="Tahoma" w:eastAsiaTheme="minorHAnsi" w:hAnsi="Tahoma"/>
      <w:sz w:val="20"/>
      <w:lang w:eastAsia="en-US"/>
    </w:rPr>
  </w:style>
  <w:style w:type="paragraph" w:customStyle="1" w:styleId="24BE8D5051CD4F64AACD6F38E236E5221">
    <w:name w:val="24BE8D5051CD4F64AACD6F38E236E5221"/>
    <w:rsid w:val="00CD5EF1"/>
    <w:pPr>
      <w:spacing w:after="0" w:line="240" w:lineRule="auto"/>
    </w:pPr>
    <w:rPr>
      <w:rFonts w:ascii="Tahoma" w:eastAsiaTheme="minorHAnsi" w:hAnsi="Tahoma"/>
      <w:sz w:val="20"/>
      <w:lang w:eastAsia="en-US"/>
    </w:rPr>
  </w:style>
  <w:style w:type="paragraph" w:customStyle="1" w:styleId="217CC216E7734F2BBF712F76284593971">
    <w:name w:val="217CC216E7734F2BBF712F76284593971"/>
    <w:rsid w:val="00CD5EF1"/>
    <w:pPr>
      <w:spacing w:after="240" w:line="240" w:lineRule="auto"/>
    </w:pPr>
    <w:rPr>
      <w:rFonts w:ascii="Tahoma" w:eastAsiaTheme="minorHAnsi" w:hAnsi="Tahoma"/>
      <w:sz w:val="20"/>
      <w:lang w:eastAsia="en-US"/>
    </w:rPr>
  </w:style>
  <w:style w:type="paragraph" w:customStyle="1" w:styleId="55E6358DD776428A823B5BD628860CBD">
    <w:name w:val="55E6358DD776428A823B5BD628860CBD"/>
    <w:rsid w:val="00BA072E"/>
  </w:style>
  <w:style w:type="paragraph" w:customStyle="1" w:styleId="79558E615CC8465DA25A5539F1368E17">
    <w:name w:val="79558E615CC8465DA25A5539F1368E17"/>
    <w:rsid w:val="00BA072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C336328295B7D489BC64F4128ED73C6" ma:contentTypeVersion="13" ma:contentTypeDescription="Vytvoří nový dokument" ma:contentTypeScope="" ma:versionID="c2f22d570c79bde67733dae1b812d65b">
  <xsd:schema xmlns:xsd="http://www.w3.org/2001/XMLSchema" xmlns:xs="http://www.w3.org/2001/XMLSchema" xmlns:p="http://schemas.microsoft.com/office/2006/metadata/properties" xmlns:ns2="1dc01b41-0dde-4ad7-a3e4-25d8d13c52a3" xmlns:ns3="8169e16b-8622-4bc4-880e-15e861c8520e" targetNamespace="http://schemas.microsoft.com/office/2006/metadata/properties" ma:root="true" ma:fieldsID="f89bf691063d067220599dd0a603011f" ns2:_="" ns3:_="">
    <xsd:import namespace="1dc01b41-0dde-4ad7-a3e4-25d8d13c52a3"/>
    <xsd:import namespace="8169e16b-8622-4bc4-880e-15e861c8520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dc01b41-0dde-4ad7-a3e4-25d8d13c52a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Značky obrázků" ma:readOnly="false" ma:fieldId="{5cf76f15-5ced-4ddc-b409-7134ff3c332f}" ma:taxonomyMulti="true" ma:sspId="8cfb0cc3-f314-4302-93f2-a40a735074d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69e16b-8622-4bc4-880e-15e861c8520e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46cf4da8-7c86-4537-9e77-d5caf17e0b13}" ma:internalName="TaxCatchAll" ma:showField="CatchAllData" ma:web="8169e16b-8622-4bc4-880e-15e861c8520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599F0B8-2604-4D8B-986E-C34EFE29D95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14192C1-67B3-4D04-98A6-1157C4A13AC7}"/>
</file>

<file path=customXml/itemProps3.xml><?xml version="1.0" encoding="utf-8"?>
<ds:datastoreItem xmlns:ds="http://schemas.openxmlformats.org/officeDocument/2006/customXml" ds:itemID="{B100EC0F-51AF-4805-BB24-6D6ED6664F1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1686</TotalTime>
  <Pages>19</Pages>
  <Words>4260</Words>
  <Characters>25138</Characters>
  <Application>Microsoft Office Word</Application>
  <DocSecurity>0</DocSecurity>
  <Lines>209</Lines>
  <Paragraphs>58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Petra Zbranková</dc:creator>
  <cp:lastModifiedBy>Jan Veselý</cp:lastModifiedBy>
  <cp:revision>208</cp:revision>
  <dcterms:created xsi:type="dcterms:W3CDTF">2020-02-28T12:07:00Z</dcterms:created>
  <dcterms:modified xsi:type="dcterms:W3CDTF">2022-10-11T05:36:00Z</dcterms:modified>
</cp:coreProperties>
</file>